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2C" w:rsidRPr="00A60A2C" w:rsidRDefault="00A60A2C" w:rsidP="00A60A2C">
      <w:pPr>
        <w:pStyle w:val="Zpat"/>
        <w:tabs>
          <w:tab w:val="clear" w:pos="4536"/>
          <w:tab w:val="clear" w:pos="9072"/>
        </w:tabs>
        <w:rPr>
          <w:sz w:val="23"/>
          <w:szCs w:val="23"/>
        </w:rPr>
      </w:pPr>
      <w:bookmarkStart w:id="0" w:name="_Toc516019314"/>
      <w:bookmarkStart w:id="1" w:name="_Toc527857758"/>
    </w:p>
    <w:p w:rsidR="00A60A2C" w:rsidRPr="00A60A2C" w:rsidRDefault="00A60A2C" w:rsidP="00A60A2C">
      <w:pPr>
        <w:pStyle w:val="Zpat"/>
        <w:tabs>
          <w:tab w:val="clear" w:pos="4536"/>
          <w:tab w:val="clear" w:pos="9072"/>
        </w:tabs>
        <w:rPr>
          <w:sz w:val="23"/>
          <w:szCs w:val="23"/>
        </w:rPr>
      </w:pPr>
    </w:p>
    <w:p w:rsidR="00A60A2C" w:rsidRPr="00A60A2C" w:rsidRDefault="00A60A2C" w:rsidP="00A60A2C">
      <w:pPr>
        <w:jc w:val="center"/>
        <w:rPr>
          <w:sz w:val="23"/>
          <w:szCs w:val="23"/>
        </w:rPr>
      </w:pP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jc w:val="center"/>
        <w:rPr>
          <w:b/>
          <w:bCs/>
          <w:sz w:val="23"/>
          <w:szCs w:val="23"/>
        </w:rPr>
      </w:pPr>
    </w:p>
    <w:p w:rsidR="00A60A2C" w:rsidRPr="00A60A2C" w:rsidRDefault="00A60A2C" w:rsidP="00A60A2C">
      <w:pPr>
        <w:tabs>
          <w:tab w:val="left" w:pos="3450"/>
        </w:tabs>
        <w:rPr>
          <w:b/>
          <w:bCs/>
          <w:sz w:val="23"/>
          <w:szCs w:val="23"/>
        </w:rPr>
      </w:pPr>
      <w:r w:rsidRPr="00A60A2C">
        <w:rPr>
          <w:b/>
          <w:bCs/>
          <w:sz w:val="23"/>
          <w:szCs w:val="23"/>
        </w:rPr>
        <w:tab/>
      </w:r>
    </w:p>
    <w:p w:rsidR="00A60A2C" w:rsidRPr="00A60A2C" w:rsidRDefault="00A60A2C" w:rsidP="00A60A2C">
      <w:pPr>
        <w:jc w:val="center"/>
        <w:rPr>
          <w:b/>
          <w:bCs/>
          <w:sz w:val="23"/>
          <w:szCs w:val="23"/>
        </w:rPr>
      </w:pPr>
    </w:p>
    <w:p w:rsidR="00A60A2C" w:rsidRPr="00A60A2C" w:rsidRDefault="00A60A2C" w:rsidP="00A60A2C">
      <w:pPr>
        <w:jc w:val="center"/>
        <w:rPr>
          <w:b/>
          <w:bCs/>
          <w:sz w:val="23"/>
          <w:szCs w:val="23"/>
        </w:rPr>
      </w:pPr>
    </w:p>
    <w:p w:rsidR="00A60A2C" w:rsidRPr="00A60A2C" w:rsidRDefault="00A60A2C" w:rsidP="00A60A2C">
      <w:pPr>
        <w:tabs>
          <w:tab w:val="left" w:pos="4020"/>
        </w:tabs>
        <w:rPr>
          <w:b/>
          <w:bCs/>
          <w:sz w:val="23"/>
          <w:szCs w:val="23"/>
        </w:rPr>
      </w:pPr>
      <w:r w:rsidRPr="00A60A2C">
        <w:rPr>
          <w:b/>
          <w:bCs/>
          <w:sz w:val="23"/>
          <w:szCs w:val="23"/>
        </w:rPr>
        <w:tab/>
      </w:r>
    </w:p>
    <w:p w:rsidR="00A60A2C" w:rsidRPr="00A60A2C" w:rsidRDefault="00A60A2C" w:rsidP="00A60A2C">
      <w:pPr>
        <w:jc w:val="right"/>
        <w:rPr>
          <w:b/>
          <w:bCs/>
          <w:sz w:val="23"/>
          <w:szCs w:val="23"/>
        </w:rPr>
      </w:pPr>
    </w:p>
    <w:p w:rsidR="00A60A2C" w:rsidRPr="00A60A2C" w:rsidRDefault="00A60A2C" w:rsidP="00A60A2C">
      <w:pPr>
        <w:spacing w:after="120"/>
        <w:jc w:val="center"/>
        <w:rPr>
          <w:b/>
          <w:bCs/>
          <w:sz w:val="40"/>
          <w:szCs w:val="23"/>
        </w:rPr>
      </w:pPr>
      <w:r w:rsidRPr="00A60A2C">
        <w:rPr>
          <w:b/>
          <w:bCs/>
          <w:sz w:val="40"/>
          <w:szCs w:val="23"/>
        </w:rPr>
        <w:t>JEDNACÍ ŘÁD</w:t>
      </w:r>
    </w:p>
    <w:p w:rsidR="00A60A2C" w:rsidRPr="00A60A2C" w:rsidRDefault="00A60A2C" w:rsidP="00A60A2C">
      <w:pPr>
        <w:spacing w:after="120"/>
        <w:jc w:val="center"/>
        <w:rPr>
          <w:sz w:val="32"/>
          <w:szCs w:val="23"/>
        </w:rPr>
      </w:pPr>
      <w:r w:rsidRPr="00A60A2C">
        <w:rPr>
          <w:b/>
          <w:bCs/>
          <w:sz w:val="32"/>
          <w:szCs w:val="23"/>
        </w:rPr>
        <w:t>Zastupitelstva městského obvodu Plzeň 3</w:t>
      </w: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rPr>
          <w:sz w:val="23"/>
          <w:szCs w:val="23"/>
        </w:rPr>
      </w:pPr>
    </w:p>
    <w:p w:rsidR="00A60A2C" w:rsidRPr="00A60A2C" w:rsidRDefault="00A60A2C" w:rsidP="00A60A2C">
      <w:pPr>
        <w:spacing w:after="120"/>
        <w:rPr>
          <w:sz w:val="23"/>
          <w:szCs w:val="23"/>
        </w:rPr>
      </w:pPr>
    </w:p>
    <w:p w:rsidR="00062499" w:rsidRDefault="00062499">
      <w:pPr>
        <w:spacing w:after="200" w:line="276" w:lineRule="auto"/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A60A2C" w:rsidRPr="00971CB4" w:rsidRDefault="00A60A2C" w:rsidP="008206D6">
      <w:pPr>
        <w:pStyle w:val="Nadpis1"/>
        <w:numPr>
          <w:ilvl w:val="0"/>
          <w:numId w:val="19"/>
        </w:numPr>
        <w:ind w:right="566"/>
        <w:rPr>
          <w:rFonts w:ascii="Times New Roman" w:hAnsi="Times New Roman" w:cs="Times New Roman"/>
          <w:sz w:val="24"/>
          <w:szCs w:val="24"/>
        </w:rPr>
      </w:pPr>
      <w:bookmarkStart w:id="2" w:name="_Toc297895679"/>
      <w:bookmarkStart w:id="3" w:name="_Toc516019315"/>
      <w:bookmarkStart w:id="4" w:name="_Toc46718423"/>
      <w:bookmarkStart w:id="5" w:name="_Toc49680062"/>
      <w:bookmarkStart w:id="6" w:name="_Toc91389619"/>
      <w:bookmarkEnd w:id="0"/>
      <w:r w:rsidRPr="00971CB4">
        <w:rPr>
          <w:rFonts w:ascii="Times New Roman" w:hAnsi="Times New Roman" w:cs="Times New Roman"/>
          <w:sz w:val="24"/>
          <w:szCs w:val="24"/>
        </w:rPr>
        <w:lastRenderedPageBreak/>
        <w:t>ÚČEL</w:t>
      </w:r>
      <w:bookmarkEnd w:id="2"/>
    </w:p>
    <w:p w:rsidR="00A60A2C" w:rsidRPr="00971CB4" w:rsidRDefault="00A60A2C" w:rsidP="00C4345B">
      <w:pPr>
        <w:spacing w:after="0"/>
        <w:ind w:left="360" w:right="566"/>
        <w:rPr>
          <w:szCs w:val="24"/>
        </w:rPr>
      </w:pPr>
      <w:r w:rsidRPr="00971CB4">
        <w:rPr>
          <w:szCs w:val="24"/>
        </w:rPr>
        <w:t>Jednací řád Zastupitelstva městského obvodu Plzeň 3 (dále jen „Jednací řád“) se vydává v souladu s § 96 zákona č. 128/2000 Sb., o obcích v platném znění (dále jen „zákon o obcích“)</w:t>
      </w:r>
    </w:p>
    <w:p w:rsidR="00A60A2C" w:rsidRPr="00971CB4" w:rsidRDefault="00A60A2C" w:rsidP="00C4345B">
      <w:pPr>
        <w:spacing w:after="0"/>
        <w:ind w:left="360" w:right="566"/>
        <w:rPr>
          <w:szCs w:val="24"/>
        </w:rPr>
      </w:pPr>
    </w:p>
    <w:p w:rsidR="00A60A2C" w:rsidRPr="00971CB4" w:rsidRDefault="00A60A2C" w:rsidP="00C4345B">
      <w:pPr>
        <w:spacing w:after="0"/>
        <w:ind w:left="360" w:right="566"/>
        <w:rPr>
          <w:szCs w:val="24"/>
        </w:rPr>
      </w:pPr>
      <w:r w:rsidRPr="00971CB4">
        <w:rPr>
          <w:szCs w:val="24"/>
        </w:rPr>
        <w:t>Tento jednací řád upravuje podrobnosti přípravy, svolání, jednání a rozhodování Zastupitelstva městského obvodu Plzeň 3 (dále jen „Zastupitelstva“).</w:t>
      </w:r>
    </w:p>
    <w:p w:rsidR="00A60A2C" w:rsidRPr="00971CB4" w:rsidRDefault="00A60A2C" w:rsidP="00C4345B">
      <w:pPr>
        <w:spacing w:after="0"/>
        <w:ind w:left="360" w:right="566"/>
        <w:rPr>
          <w:szCs w:val="24"/>
        </w:rPr>
      </w:pPr>
    </w:p>
    <w:p w:rsidR="00A60A2C" w:rsidRDefault="00A60A2C" w:rsidP="008206D6">
      <w:pPr>
        <w:pStyle w:val="Nadpis1"/>
        <w:numPr>
          <w:ilvl w:val="0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7" w:name="_Toc97005457"/>
      <w:bookmarkStart w:id="8" w:name="_Toc97015438"/>
      <w:bookmarkStart w:id="9" w:name="_Toc97349703"/>
      <w:bookmarkStart w:id="10" w:name="_Toc297895680"/>
      <w:r w:rsidRPr="00971CB4">
        <w:rPr>
          <w:rFonts w:ascii="Times New Roman" w:hAnsi="Times New Roman" w:cs="Times New Roman"/>
          <w:sz w:val="24"/>
          <w:szCs w:val="24"/>
        </w:rPr>
        <w:t>PŮSOBNOST</w:t>
      </w:r>
      <w:bookmarkEnd w:id="7"/>
      <w:bookmarkEnd w:id="8"/>
      <w:bookmarkEnd w:id="9"/>
      <w:bookmarkEnd w:id="10"/>
    </w:p>
    <w:p w:rsidR="00061B4A" w:rsidRDefault="00061B4A" w:rsidP="00061B4A">
      <w:pPr>
        <w:ind w:left="360" w:right="566"/>
      </w:pPr>
      <w:r w:rsidRPr="00061B4A">
        <w:t>Jednací řád je závazný pro všechny účastníky zasedání Zastupitelstva a pro všechny zpracovatele podkladových materiálů.</w:t>
      </w:r>
    </w:p>
    <w:p w:rsidR="00061B4A" w:rsidRPr="00061B4A" w:rsidRDefault="00061B4A" w:rsidP="00061B4A">
      <w:pPr>
        <w:ind w:left="360" w:right="566"/>
      </w:pPr>
    </w:p>
    <w:p w:rsidR="00A60A2C" w:rsidRPr="00971CB4" w:rsidRDefault="00A60A2C" w:rsidP="008206D6">
      <w:pPr>
        <w:pStyle w:val="Nadpis1"/>
        <w:numPr>
          <w:ilvl w:val="0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Toc516019316"/>
      <w:bookmarkStart w:id="12" w:name="_Toc46718424"/>
      <w:bookmarkStart w:id="13" w:name="_Toc49680063"/>
      <w:bookmarkStart w:id="14" w:name="_Toc91389620"/>
      <w:bookmarkStart w:id="15" w:name="_Toc97005458"/>
      <w:bookmarkStart w:id="16" w:name="_Toc97015439"/>
      <w:bookmarkStart w:id="17" w:name="_Toc97349704"/>
      <w:bookmarkStart w:id="18" w:name="_Toc297895681"/>
      <w:r w:rsidRPr="00971CB4">
        <w:rPr>
          <w:rFonts w:ascii="Times New Roman" w:hAnsi="Times New Roman" w:cs="Times New Roman"/>
          <w:sz w:val="24"/>
          <w:szCs w:val="24"/>
        </w:rPr>
        <w:t>Z</w:t>
      </w:r>
      <w:bookmarkEnd w:id="11"/>
      <w:bookmarkEnd w:id="12"/>
      <w:bookmarkEnd w:id="13"/>
      <w:bookmarkEnd w:id="14"/>
      <w:r w:rsidRPr="00971CB4">
        <w:rPr>
          <w:rFonts w:ascii="Times New Roman" w:hAnsi="Times New Roman" w:cs="Times New Roman"/>
          <w:sz w:val="24"/>
          <w:szCs w:val="24"/>
        </w:rPr>
        <w:t xml:space="preserve">KRATKY / </w:t>
      </w:r>
      <w:bookmarkStart w:id="19" w:name="_Toc91389621"/>
      <w:bookmarkStart w:id="20" w:name="_Toc97005461"/>
      <w:bookmarkStart w:id="21" w:name="_Toc97015442"/>
      <w:bookmarkStart w:id="22" w:name="_Toc97349707"/>
      <w:bookmarkEnd w:id="15"/>
      <w:bookmarkEnd w:id="16"/>
      <w:bookmarkEnd w:id="17"/>
      <w:r w:rsidRPr="00971CB4">
        <w:rPr>
          <w:rFonts w:ascii="Times New Roman" w:hAnsi="Times New Roman" w:cs="Times New Roman"/>
          <w:sz w:val="24"/>
          <w:szCs w:val="24"/>
        </w:rPr>
        <w:t>DEFINICE</w:t>
      </w:r>
      <w:bookmarkEnd w:id="18"/>
    </w:p>
    <w:p w:rsidR="00A60A2C" w:rsidRPr="00971CB4" w:rsidRDefault="00A60A2C" w:rsidP="00C4345B">
      <w:pPr>
        <w:tabs>
          <w:tab w:val="left" w:pos="2127"/>
        </w:tabs>
        <w:spacing w:after="0"/>
        <w:ind w:left="360" w:right="566"/>
        <w:jc w:val="left"/>
        <w:rPr>
          <w:szCs w:val="24"/>
        </w:rPr>
      </w:pPr>
      <w:r w:rsidRPr="00971CB4">
        <w:rPr>
          <w:szCs w:val="24"/>
        </w:rPr>
        <w:t xml:space="preserve">Jednací řád </w:t>
      </w:r>
      <w:r w:rsidRPr="00971CB4">
        <w:rPr>
          <w:szCs w:val="24"/>
        </w:rPr>
        <w:tab/>
        <w:t xml:space="preserve">Jednací řád Zastupitelstva městského obvodu Plzeň 3 </w:t>
      </w:r>
    </w:p>
    <w:p w:rsidR="00A60A2C" w:rsidRPr="00971CB4" w:rsidRDefault="00A60A2C" w:rsidP="00C4345B">
      <w:pPr>
        <w:tabs>
          <w:tab w:val="left" w:pos="2127"/>
        </w:tabs>
        <w:spacing w:after="0"/>
        <w:ind w:left="360" w:right="566"/>
        <w:jc w:val="left"/>
        <w:rPr>
          <w:szCs w:val="24"/>
        </w:rPr>
      </w:pPr>
      <w:r w:rsidRPr="00971CB4">
        <w:rPr>
          <w:szCs w:val="24"/>
        </w:rPr>
        <w:t xml:space="preserve">Zastupitelstvo  </w:t>
      </w:r>
      <w:r w:rsidRPr="00971CB4">
        <w:rPr>
          <w:szCs w:val="24"/>
        </w:rPr>
        <w:tab/>
      </w:r>
      <w:proofErr w:type="spellStart"/>
      <w:r w:rsidRPr="00971CB4">
        <w:rPr>
          <w:szCs w:val="24"/>
        </w:rPr>
        <w:t>Zastupitelstvo</w:t>
      </w:r>
      <w:proofErr w:type="spellEnd"/>
      <w:r w:rsidRPr="00971CB4">
        <w:rPr>
          <w:szCs w:val="24"/>
        </w:rPr>
        <w:t xml:space="preserve"> městského obvodu Plzeň 3 </w:t>
      </w:r>
      <w:r w:rsidRPr="00971CB4">
        <w:rPr>
          <w:szCs w:val="24"/>
        </w:rPr>
        <w:tab/>
      </w:r>
    </w:p>
    <w:p w:rsidR="00A60A2C" w:rsidRPr="00971CB4" w:rsidRDefault="00A60A2C" w:rsidP="00C4345B">
      <w:pPr>
        <w:tabs>
          <w:tab w:val="left" w:pos="2127"/>
        </w:tabs>
        <w:spacing w:after="0"/>
        <w:ind w:left="360" w:right="566"/>
        <w:jc w:val="left"/>
        <w:rPr>
          <w:szCs w:val="24"/>
        </w:rPr>
      </w:pPr>
      <w:r w:rsidRPr="00971CB4">
        <w:rPr>
          <w:szCs w:val="24"/>
        </w:rPr>
        <w:t>Rada</w:t>
      </w:r>
      <w:r w:rsidRPr="00971CB4">
        <w:rPr>
          <w:szCs w:val="24"/>
        </w:rPr>
        <w:tab/>
      </w:r>
      <w:proofErr w:type="spellStart"/>
      <w:r w:rsidRPr="00971CB4">
        <w:rPr>
          <w:szCs w:val="24"/>
        </w:rPr>
        <w:t>Rada</w:t>
      </w:r>
      <w:proofErr w:type="spellEnd"/>
      <w:r w:rsidRPr="00971CB4">
        <w:rPr>
          <w:szCs w:val="24"/>
        </w:rPr>
        <w:t xml:space="preserve"> městského obvodu Plzeň 3</w:t>
      </w:r>
    </w:p>
    <w:p w:rsidR="00A60A2C" w:rsidRPr="00971CB4" w:rsidRDefault="00C4345B" w:rsidP="00C4345B">
      <w:pPr>
        <w:tabs>
          <w:tab w:val="left" w:pos="2127"/>
        </w:tabs>
        <w:spacing w:after="0"/>
        <w:ind w:left="360" w:right="566"/>
        <w:jc w:val="left"/>
        <w:rPr>
          <w:szCs w:val="24"/>
        </w:rPr>
      </w:pPr>
      <w:r w:rsidRPr="00971CB4">
        <w:rPr>
          <w:szCs w:val="24"/>
        </w:rPr>
        <w:t xml:space="preserve">Úřad </w:t>
      </w:r>
      <w:r w:rsidRPr="00971CB4">
        <w:rPr>
          <w:szCs w:val="24"/>
        </w:rPr>
        <w:tab/>
      </w:r>
      <w:proofErr w:type="spellStart"/>
      <w:r w:rsidR="00A60A2C" w:rsidRPr="00971CB4">
        <w:rPr>
          <w:szCs w:val="24"/>
        </w:rPr>
        <w:t>Úřad</w:t>
      </w:r>
      <w:proofErr w:type="spellEnd"/>
      <w:r w:rsidR="00A60A2C" w:rsidRPr="00971CB4">
        <w:rPr>
          <w:szCs w:val="24"/>
        </w:rPr>
        <w:t xml:space="preserve"> městského obvodu Plzeň 3</w:t>
      </w:r>
    </w:p>
    <w:p w:rsidR="00A60A2C" w:rsidRPr="00971CB4" w:rsidRDefault="00A60A2C" w:rsidP="008206D6">
      <w:pPr>
        <w:pStyle w:val="Nadpis1"/>
        <w:numPr>
          <w:ilvl w:val="0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23" w:name="_Toc297895682"/>
      <w:r w:rsidRPr="00971CB4">
        <w:rPr>
          <w:rFonts w:ascii="Times New Roman" w:hAnsi="Times New Roman" w:cs="Times New Roman"/>
          <w:sz w:val="24"/>
          <w:szCs w:val="24"/>
        </w:rPr>
        <w:t>PRAVOMOCI A ODPOVĚDNOSTI</w:t>
      </w:r>
      <w:bookmarkEnd w:id="23"/>
    </w:p>
    <w:p w:rsidR="00A60A2C" w:rsidRPr="00971CB4" w:rsidRDefault="00A60A2C" w:rsidP="00C4345B">
      <w:pPr>
        <w:spacing w:after="0"/>
        <w:ind w:left="360" w:right="566"/>
        <w:rPr>
          <w:szCs w:val="24"/>
        </w:rPr>
      </w:pPr>
      <w:r w:rsidRPr="00971CB4">
        <w:rPr>
          <w:szCs w:val="24"/>
        </w:rPr>
        <w:t>Zastupitelstvo rozhoduje ve věcech patřících do samostatné působnosti v souladu a rozsahu stanoveném zákonem o obcích a Statutem města Plzně. Ve věcech patřících do přenesené působnosti rozhoduje Zastupitelstvo podle zvláštních zákonů a Statutu města Plzně.</w:t>
      </w:r>
    </w:p>
    <w:p w:rsidR="00A60A2C" w:rsidRPr="00971CB4" w:rsidRDefault="00A60A2C" w:rsidP="00C4345B">
      <w:pPr>
        <w:spacing w:after="0"/>
        <w:ind w:left="360" w:right="566"/>
        <w:jc w:val="left"/>
        <w:rPr>
          <w:szCs w:val="24"/>
        </w:rPr>
      </w:pPr>
    </w:p>
    <w:p w:rsidR="00A60A2C" w:rsidRPr="00971CB4" w:rsidRDefault="00A60A2C" w:rsidP="00C4345B">
      <w:pPr>
        <w:spacing w:after="0"/>
        <w:ind w:left="360" w:right="566"/>
        <w:rPr>
          <w:szCs w:val="24"/>
        </w:rPr>
      </w:pPr>
      <w:r w:rsidRPr="00971CB4">
        <w:rPr>
          <w:szCs w:val="24"/>
        </w:rPr>
        <w:t>Zastupitelstvo si může vyhradit další pravomoci v samostatné působnosti s výjimkou pravomocí zákonem vyhrazenýc</w:t>
      </w:r>
      <w:r w:rsidR="00713FF5" w:rsidRPr="00971CB4">
        <w:rPr>
          <w:szCs w:val="24"/>
        </w:rPr>
        <w:t>h Radě městského obvodu Plzeň 3.</w:t>
      </w:r>
    </w:p>
    <w:p w:rsidR="00A60A2C" w:rsidRPr="00971CB4" w:rsidRDefault="00A60A2C" w:rsidP="00C4345B">
      <w:pPr>
        <w:spacing w:after="0"/>
        <w:ind w:left="360" w:right="566"/>
        <w:rPr>
          <w:szCs w:val="24"/>
        </w:rPr>
      </w:pPr>
    </w:p>
    <w:p w:rsidR="00A60A2C" w:rsidRPr="00971CB4" w:rsidRDefault="00A60A2C" w:rsidP="008206D6">
      <w:pPr>
        <w:pStyle w:val="Nadpis1"/>
        <w:numPr>
          <w:ilvl w:val="0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24" w:name="_Toc97005462"/>
      <w:bookmarkStart w:id="25" w:name="_Toc97015443"/>
      <w:bookmarkStart w:id="26" w:name="_Toc97349708"/>
      <w:bookmarkStart w:id="27" w:name="_Toc297895683"/>
      <w:bookmarkEnd w:id="19"/>
      <w:bookmarkEnd w:id="20"/>
      <w:bookmarkEnd w:id="21"/>
      <w:bookmarkEnd w:id="22"/>
      <w:r w:rsidRPr="00971CB4">
        <w:rPr>
          <w:rFonts w:ascii="Times New Roman" w:hAnsi="Times New Roman" w:cs="Times New Roman"/>
          <w:sz w:val="24"/>
          <w:szCs w:val="24"/>
        </w:rPr>
        <w:t>POPIS ČINNOSTÍ</w:t>
      </w:r>
      <w:bookmarkEnd w:id="24"/>
      <w:bookmarkEnd w:id="25"/>
      <w:bookmarkEnd w:id="26"/>
      <w:bookmarkEnd w:id="27"/>
    </w:p>
    <w:p w:rsidR="00A60A2C" w:rsidRPr="00971CB4" w:rsidRDefault="00A0698B" w:rsidP="008206D6">
      <w:pPr>
        <w:pStyle w:val="Nadpis2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28" w:name="_Toc29789568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2C" w:rsidRPr="00971CB4">
        <w:rPr>
          <w:rFonts w:ascii="Times New Roman" w:hAnsi="Times New Roman" w:cs="Times New Roman"/>
          <w:sz w:val="24"/>
          <w:szCs w:val="24"/>
        </w:rPr>
        <w:t>Obecně</w:t>
      </w:r>
    </w:p>
    <w:p w:rsidR="00A60A2C" w:rsidRPr="00971CB4" w:rsidRDefault="00A60A2C" w:rsidP="00C4345B">
      <w:pPr>
        <w:numPr>
          <w:ilvl w:val="0"/>
          <w:numId w:val="6"/>
        </w:numPr>
        <w:spacing w:after="0"/>
        <w:ind w:right="566"/>
        <w:rPr>
          <w:szCs w:val="24"/>
        </w:rPr>
      </w:pPr>
      <w:r w:rsidRPr="00971CB4">
        <w:rPr>
          <w:szCs w:val="24"/>
        </w:rPr>
        <w:t>Zastupitelstvo je složeno z</w:t>
      </w:r>
      <w:r w:rsidR="008206D6" w:rsidRPr="00971CB4">
        <w:rPr>
          <w:szCs w:val="24"/>
        </w:rPr>
        <w:t> </w:t>
      </w:r>
      <w:r w:rsidRPr="00971CB4">
        <w:rPr>
          <w:szCs w:val="24"/>
        </w:rPr>
        <w:t>členů Zastupitelstva.</w:t>
      </w:r>
    </w:p>
    <w:p w:rsidR="00A60A2C" w:rsidRPr="00971CB4" w:rsidRDefault="00A60A2C" w:rsidP="00C4345B">
      <w:pPr>
        <w:numPr>
          <w:ilvl w:val="0"/>
          <w:numId w:val="6"/>
        </w:numPr>
        <w:tabs>
          <w:tab w:val="num" w:pos="720"/>
        </w:tabs>
        <w:spacing w:after="0"/>
        <w:ind w:left="714" w:right="566" w:hanging="357"/>
        <w:jc w:val="left"/>
        <w:rPr>
          <w:szCs w:val="24"/>
        </w:rPr>
      </w:pPr>
      <w:r w:rsidRPr="00971CB4">
        <w:rPr>
          <w:szCs w:val="24"/>
        </w:rPr>
        <w:t>Zastupitelstvo má 33 členů</w:t>
      </w:r>
      <w:r w:rsidR="00C4345B" w:rsidRPr="00971CB4">
        <w:rPr>
          <w:szCs w:val="24"/>
        </w:rPr>
        <w:t>.</w:t>
      </w:r>
      <w:r w:rsidRPr="00971CB4">
        <w:rPr>
          <w:szCs w:val="24"/>
        </w:rPr>
        <w:br/>
      </w:r>
    </w:p>
    <w:p w:rsidR="002129C9" w:rsidRDefault="00A0698B" w:rsidP="002129C9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C9" w:rsidRPr="00971CB4">
        <w:rPr>
          <w:rFonts w:ascii="Times New Roman" w:hAnsi="Times New Roman" w:cs="Times New Roman"/>
          <w:sz w:val="24"/>
          <w:szCs w:val="24"/>
        </w:rPr>
        <w:t>Svolání Zastupitelstva</w:t>
      </w:r>
    </w:p>
    <w:p w:rsidR="002129C9" w:rsidRPr="00971CB4" w:rsidRDefault="002129C9" w:rsidP="002129C9">
      <w:pPr>
        <w:pStyle w:val="Nadpis3"/>
        <w:keepNext w:val="0"/>
        <w:numPr>
          <w:ilvl w:val="0"/>
          <w:numId w:val="3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29" w:name="_Toc297796299"/>
      <w:bookmarkStart w:id="30" w:name="_Toc297796360"/>
      <w:bookmarkStart w:id="31" w:name="_Toc297895685"/>
      <w:r w:rsidRPr="00971CB4">
        <w:rPr>
          <w:rFonts w:ascii="Times New Roman" w:hAnsi="Times New Roman" w:cs="Times New Roman"/>
          <w:b w:val="0"/>
          <w:sz w:val="24"/>
          <w:szCs w:val="24"/>
        </w:rPr>
        <w:t>Zasedání Zastupitelstva svolává starosta obvodu.</w:t>
      </w:r>
      <w:bookmarkEnd w:id="29"/>
      <w:bookmarkEnd w:id="30"/>
      <w:bookmarkEnd w:id="31"/>
    </w:p>
    <w:p w:rsidR="002129C9" w:rsidRPr="00971CB4" w:rsidRDefault="002129C9" w:rsidP="002129C9">
      <w:pPr>
        <w:pStyle w:val="Nadpis3"/>
        <w:keepNext w:val="0"/>
        <w:numPr>
          <w:ilvl w:val="0"/>
          <w:numId w:val="3"/>
        </w:numPr>
        <w:tabs>
          <w:tab w:val="clear" w:pos="360"/>
          <w:tab w:val="num" w:pos="709"/>
        </w:tabs>
        <w:ind w:left="709" w:right="566" w:hanging="283"/>
        <w:rPr>
          <w:rFonts w:ascii="Times New Roman" w:hAnsi="Times New Roman" w:cs="Times New Roman"/>
          <w:b w:val="0"/>
          <w:sz w:val="24"/>
          <w:szCs w:val="24"/>
        </w:rPr>
      </w:pPr>
      <w:bookmarkStart w:id="32" w:name="_Toc297796300"/>
      <w:bookmarkStart w:id="33" w:name="_Toc297796361"/>
      <w:bookmarkStart w:id="34" w:name="_Toc297895686"/>
      <w:r w:rsidRPr="00971CB4">
        <w:rPr>
          <w:rFonts w:ascii="Times New Roman" w:hAnsi="Times New Roman" w:cs="Times New Roman"/>
          <w:b w:val="0"/>
          <w:sz w:val="24"/>
          <w:szCs w:val="24"/>
        </w:rPr>
        <w:t>Úřad informuje o místě, době a navrženém programu připravovaného zasedání Zastupitelstva. Informaci vyvěsí na úřední desce Úřadu alespoň 7 dní před zasedáním Zastupitelstva. Do 2 dnů informaci zveřejní na webových stránkách obvodu a zašle písemné pozvání včetně programu všem členům Zastupitelstva.</w:t>
      </w:r>
      <w:bookmarkEnd w:id="32"/>
      <w:bookmarkEnd w:id="33"/>
      <w:bookmarkEnd w:id="34"/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29C9" w:rsidRPr="00971CB4" w:rsidRDefault="002129C9" w:rsidP="002129C9">
      <w:pPr>
        <w:pStyle w:val="Nadpis3"/>
        <w:keepNext w:val="0"/>
        <w:numPr>
          <w:ilvl w:val="0"/>
          <w:numId w:val="3"/>
        </w:numPr>
        <w:tabs>
          <w:tab w:val="clear" w:pos="360"/>
          <w:tab w:val="num" w:pos="709"/>
        </w:tabs>
        <w:ind w:left="709" w:right="566" w:hanging="283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297796301"/>
      <w:bookmarkStart w:id="36" w:name="_Toc297796362"/>
      <w:bookmarkStart w:id="37" w:name="_Toc297895687"/>
      <w:r w:rsidRPr="00971CB4">
        <w:rPr>
          <w:rFonts w:ascii="Times New Roman" w:hAnsi="Times New Roman" w:cs="Times New Roman"/>
          <w:b w:val="0"/>
          <w:sz w:val="24"/>
          <w:szCs w:val="24"/>
        </w:rPr>
        <w:t>Zastupitelstvo je zpravidla svoláváno v termínech stanovených na posledním jednání Zastupitelstva v předchozím kalendářním roce, nejméně však jedenkrát za 3 měsíce.</w:t>
      </w:r>
      <w:bookmarkEnd w:id="35"/>
      <w:bookmarkEnd w:id="36"/>
      <w:bookmarkEnd w:id="37"/>
    </w:p>
    <w:p w:rsidR="002129C9" w:rsidRPr="00971CB4" w:rsidRDefault="002129C9" w:rsidP="002129C9">
      <w:pPr>
        <w:pStyle w:val="Nadpis3"/>
        <w:keepNext w:val="0"/>
        <w:numPr>
          <w:ilvl w:val="0"/>
          <w:numId w:val="3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297796302"/>
      <w:bookmarkStart w:id="39" w:name="_Toc297796363"/>
      <w:bookmarkStart w:id="40" w:name="_Toc297895688"/>
      <w:r w:rsidRPr="00971CB4">
        <w:rPr>
          <w:rFonts w:ascii="Times New Roman" w:hAnsi="Times New Roman" w:cs="Times New Roman"/>
          <w:b w:val="0"/>
          <w:sz w:val="24"/>
          <w:szCs w:val="24"/>
        </w:rPr>
        <w:t>Zastupitelstvo může být svoláno i mimo tyto termíny, pokud to situace vyžaduje.</w:t>
      </w:r>
      <w:bookmarkEnd w:id="38"/>
      <w:bookmarkEnd w:id="39"/>
      <w:bookmarkEnd w:id="40"/>
    </w:p>
    <w:p w:rsidR="002129C9" w:rsidRPr="00971CB4" w:rsidRDefault="002129C9" w:rsidP="002129C9">
      <w:pPr>
        <w:pStyle w:val="Nadpis3"/>
        <w:keepNext w:val="0"/>
        <w:numPr>
          <w:ilvl w:val="0"/>
          <w:numId w:val="3"/>
        </w:numPr>
        <w:tabs>
          <w:tab w:val="clear" w:pos="360"/>
          <w:tab w:val="num" w:pos="709"/>
        </w:tabs>
        <w:ind w:left="709" w:right="566" w:hanging="283"/>
        <w:rPr>
          <w:rFonts w:ascii="Times New Roman" w:hAnsi="Times New Roman" w:cs="Times New Roman"/>
          <w:b w:val="0"/>
          <w:sz w:val="24"/>
          <w:szCs w:val="24"/>
        </w:rPr>
      </w:pPr>
      <w:bookmarkStart w:id="41" w:name="_Toc297796303"/>
      <w:bookmarkStart w:id="42" w:name="_Toc297796364"/>
      <w:bookmarkStart w:id="43" w:name="_Toc297895689"/>
      <w:r w:rsidRPr="00971CB4">
        <w:rPr>
          <w:rFonts w:ascii="Times New Roman" w:hAnsi="Times New Roman" w:cs="Times New Roman"/>
          <w:b w:val="0"/>
          <w:sz w:val="24"/>
          <w:szCs w:val="24"/>
        </w:rPr>
        <w:lastRenderedPageBreak/>
        <w:t>Starosta obvodu je povinen svolat Zastupitelstvo, pokud o to požádá alespoň jedna třetina členů Zastupitelstva nebo primátor města. Zasedání Zastupitelstva se koná nejpozději 21 dní po doručení žádosti Úřadu.</w:t>
      </w:r>
      <w:bookmarkEnd w:id="41"/>
      <w:bookmarkEnd w:id="42"/>
      <w:bookmarkEnd w:id="43"/>
    </w:p>
    <w:p w:rsidR="002129C9" w:rsidRPr="00971CB4" w:rsidRDefault="002129C9" w:rsidP="002129C9">
      <w:pPr>
        <w:pStyle w:val="Nadpis3"/>
        <w:keepNext w:val="0"/>
        <w:numPr>
          <w:ilvl w:val="0"/>
          <w:numId w:val="3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44" w:name="_Toc297796304"/>
      <w:bookmarkStart w:id="45" w:name="_Toc297796365"/>
      <w:bookmarkStart w:id="46" w:name="_Toc297895690"/>
      <w:r w:rsidRPr="00971CB4">
        <w:rPr>
          <w:rFonts w:ascii="Times New Roman" w:hAnsi="Times New Roman" w:cs="Times New Roman"/>
          <w:b w:val="0"/>
          <w:sz w:val="24"/>
          <w:szCs w:val="24"/>
        </w:rPr>
        <w:t>Nesvolá-li starosta obvodu Zastupitelstvo podle písm. e) tohoto odstavce, učiní tak místostarosta obvodu nebo jiný člen Zastupitelstva.</w:t>
      </w:r>
      <w:bookmarkEnd w:id="44"/>
      <w:bookmarkEnd w:id="45"/>
      <w:bookmarkEnd w:id="46"/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bookmarkEnd w:id="28"/>
    <w:p w:rsidR="002129C9" w:rsidRPr="002129C9" w:rsidRDefault="00A0698B" w:rsidP="002129C9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C9" w:rsidRPr="002129C9">
        <w:rPr>
          <w:rFonts w:ascii="Times New Roman" w:hAnsi="Times New Roman" w:cs="Times New Roman"/>
          <w:sz w:val="24"/>
          <w:szCs w:val="24"/>
        </w:rPr>
        <w:t>Kluby zastupitelů</w:t>
      </w:r>
    </w:p>
    <w:p w:rsidR="002129C9" w:rsidRPr="00971CB4" w:rsidRDefault="002129C9" w:rsidP="002129C9">
      <w:pPr>
        <w:pStyle w:val="Odstavecseseznamem"/>
        <w:ind w:left="0"/>
        <w:rPr>
          <w:rStyle w:val="Zvraznn"/>
          <w:i w:val="0"/>
          <w:szCs w:val="24"/>
        </w:rPr>
      </w:pPr>
    </w:p>
    <w:p w:rsidR="002129C9" w:rsidRPr="00061B4A" w:rsidRDefault="002129C9" w:rsidP="002129C9">
      <w:pPr>
        <w:pStyle w:val="Odstavecseseznamem"/>
        <w:numPr>
          <w:ilvl w:val="0"/>
          <w:numId w:val="20"/>
        </w:numPr>
        <w:ind w:right="567"/>
        <w:rPr>
          <w:rStyle w:val="Zvraznn"/>
          <w:i w:val="0"/>
          <w:szCs w:val="24"/>
        </w:rPr>
      </w:pPr>
      <w:r w:rsidRPr="00061B4A">
        <w:rPr>
          <w:rStyle w:val="Zvraznn"/>
          <w:i w:val="0"/>
          <w:szCs w:val="24"/>
        </w:rPr>
        <w:t>Zastupitelé se mohou sdružovat v klubech. Zastupitelé zvolení za jednu volební stranu mohou vytvořit pouze jeden klub zastupitelů (dále jen „klub“). Klub může být vytvořen i ze zastupitelů různých volebních stran. K ustavení klubu je třeba nejméně tří zastupitelů.</w:t>
      </w:r>
    </w:p>
    <w:p w:rsidR="002129C9" w:rsidRPr="00971CB4" w:rsidRDefault="002129C9" w:rsidP="002129C9">
      <w:pPr>
        <w:ind w:left="360" w:right="567"/>
        <w:rPr>
          <w:rStyle w:val="Zvraznn"/>
          <w:i w:val="0"/>
          <w:szCs w:val="24"/>
        </w:rPr>
      </w:pPr>
      <w:r w:rsidRPr="00971CB4">
        <w:rPr>
          <w:rStyle w:val="Zvraznn"/>
          <w:i w:val="0"/>
          <w:szCs w:val="24"/>
        </w:rPr>
        <w:t>b</w:t>
      </w:r>
      <w:r>
        <w:rPr>
          <w:rStyle w:val="Zvraznn"/>
          <w:i w:val="0"/>
          <w:szCs w:val="24"/>
        </w:rPr>
        <w:t>)</w:t>
      </w:r>
      <w:r>
        <w:rPr>
          <w:rStyle w:val="Zvraznn"/>
          <w:i w:val="0"/>
          <w:szCs w:val="24"/>
        </w:rPr>
        <w:tab/>
      </w:r>
      <w:r w:rsidRPr="00971CB4">
        <w:rPr>
          <w:rStyle w:val="Zvraznn"/>
          <w:i w:val="0"/>
          <w:szCs w:val="24"/>
        </w:rPr>
        <w:t xml:space="preserve">Zastupitel může být členem jen jednoho klubu. </w:t>
      </w:r>
    </w:p>
    <w:p w:rsidR="002129C9" w:rsidRDefault="002129C9" w:rsidP="002129C9">
      <w:pPr>
        <w:ind w:left="709" w:right="567" w:hanging="349"/>
        <w:rPr>
          <w:rStyle w:val="Zvraznn"/>
          <w:i w:val="0"/>
          <w:szCs w:val="24"/>
        </w:rPr>
      </w:pPr>
      <w:r>
        <w:rPr>
          <w:rStyle w:val="Zvraznn"/>
          <w:i w:val="0"/>
          <w:szCs w:val="24"/>
        </w:rPr>
        <w:t>c)</w:t>
      </w:r>
      <w:r>
        <w:rPr>
          <w:rStyle w:val="Zvraznn"/>
          <w:i w:val="0"/>
          <w:szCs w:val="24"/>
        </w:rPr>
        <w:tab/>
      </w:r>
      <w:r w:rsidRPr="00971CB4">
        <w:rPr>
          <w:rStyle w:val="Zvraznn"/>
          <w:i w:val="0"/>
          <w:szCs w:val="24"/>
        </w:rPr>
        <w:t>Klub po svém ustavení písemně oznámí sekretariátu starosty název klubu, jméno a příjmení</w:t>
      </w:r>
      <w:r>
        <w:rPr>
          <w:rStyle w:val="Zvraznn"/>
          <w:i w:val="0"/>
          <w:szCs w:val="24"/>
        </w:rPr>
        <w:t xml:space="preserve"> </w:t>
      </w:r>
      <w:r w:rsidRPr="00971CB4">
        <w:rPr>
          <w:rStyle w:val="Zvraznn"/>
          <w:i w:val="0"/>
          <w:szCs w:val="24"/>
        </w:rPr>
        <w:t>jeho předsedy, jména a příjmení místopředsedů a jmenný seznam jeho dalších členů. Během</w:t>
      </w:r>
      <w:r>
        <w:rPr>
          <w:rStyle w:val="Zvraznn"/>
          <w:i w:val="0"/>
          <w:szCs w:val="24"/>
        </w:rPr>
        <w:t xml:space="preserve"> </w:t>
      </w:r>
      <w:r w:rsidRPr="00971CB4">
        <w:rPr>
          <w:rStyle w:val="Zvraznn"/>
          <w:i w:val="0"/>
          <w:szCs w:val="24"/>
        </w:rPr>
        <w:t>volebního období oznámí vždy též jména zastupitelů, kteří přestali být členy klubu nebo se stali jeho novými členy.</w:t>
      </w:r>
    </w:p>
    <w:p w:rsidR="002129C9" w:rsidRDefault="002129C9" w:rsidP="002129C9">
      <w:pPr>
        <w:ind w:left="709" w:right="567" w:hanging="349"/>
        <w:rPr>
          <w:rStyle w:val="Zvraznn"/>
          <w:i w:val="0"/>
          <w:szCs w:val="24"/>
        </w:rPr>
      </w:pPr>
      <w:r>
        <w:rPr>
          <w:rStyle w:val="Zvraznn"/>
          <w:i w:val="0"/>
          <w:szCs w:val="24"/>
        </w:rPr>
        <w:t xml:space="preserve">d) </w:t>
      </w:r>
      <w:r>
        <w:rPr>
          <w:rStyle w:val="Zvraznn"/>
          <w:i w:val="0"/>
          <w:szCs w:val="24"/>
        </w:rPr>
        <w:tab/>
      </w:r>
      <w:r w:rsidRPr="00061B4A">
        <w:rPr>
          <w:rStyle w:val="Zvraznn"/>
          <w:i w:val="0"/>
          <w:szCs w:val="24"/>
        </w:rPr>
        <w:t>Kluby jsou oprávněny používat ke své činnosti při přípravě na zasedání ZMO zasedací</w:t>
      </w:r>
      <w:r>
        <w:rPr>
          <w:rStyle w:val="Zvraznn"/>
          <w:i w:val="0"/>
          <w:szCs w:val="24"/>
        </w:rPr>
        <w:t xml:space="preserve"> </w:t>
      </w:r>
      <w:r w:rsidRPr="00061B4A">
        <w:rPr>
          <w:rStyle w:val="Zvraznn"/>
          <w:i w:val="0"/>
          <w:szCs w:val="24"/>
        </w:rPr>
        <w:t>místnosti v prostorách ÚMO Plzeň 3.</w:t>
      </w:r>
    </w:p>
    <w:p w:rsidR="002129C9" w:rsidRPr="00061B4A" w:rsidRDefault="002129C9" w:rsidP="002129C9">
      <w:pPr>
        <w:ind w:left="709" w:right="567" w:hanging="349"/>
        <w:rPr>
          <w:rStyle w:val="Zvraznn"/>
          <w:i w:val="0"/>
          <w:szCs w:val="24"/>
        </w:rPr>
      </w:pPr>
    </w:p>
    <w:p w:rsidR="002129C9" w:rsidRDefault="00A0698B" w:rsidP="002129C9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47" w:name="_Toc29789569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C9" w:rsidRPr="002129C9">
        <w:rPr>
          <w:rFonts w:ascii="Times New Roman" w:hAnsi="Times New Roman" w:cs="Times New Roman"/>
          <w:sz w:val="24"/>
          <w:szCs w:val="24"/>
        </w:rPr>
        <w:t>Příprava zasedání Zastupitelstva</w:t>
      </w:r>
    </w:p>
    <w:p w:rsidR="002129C9" w:rsidRPr="00971CB4" w:rsidRDefault="002129C9" w:rsidP="002129C9">
      <w:pPr>
        <w:pStyle w:val="Nadpis3"/>
        <w:keepNext w:val="0"/>
        <w:numPr>
          <w:ilvl w:val="0"/>
          <w:numId w:val="4"/>
        </w:numPr>
        <w:tabs>
          <w:tab w:val="clear" w:pos="360"/>
          <w:tab w:val="num" w:pos="709"/>
        </w:tabs>
        <w:ind w:left="709" w:right="566" w:hanging="283"/>
        <w:rPr>
          <w:rFonts w:ascii="Times New Roman" w:hAnsi="Times New Roman" w:cs="Times New Roman"/>
          <w:b w:val="0"/>
          <w:strike/>
          <w:sz w:val="24"/>
          <w:szCs w:val="24"/>
        </w:rPr>
      </w:pPr>
      <w:bookmarkStart w:id="48" w:name="_Toc297796306"/>
      <w:bookmarkStart w:id="49" w:name="_Toc297895692"/>
      <w:r w:rsidRPr="00971CB4">
        <w:rPr>
          <w:rFonts w:ascii="Times New Roman" w:hAnsi="Times New Roman" w:cs="Times New Roman"/>
          <w:b w:val="0"/>
          <w:sz w:val="24"/>
          <w:szCs w:val="24"/>
        </w:rPr>
        <w:t>Přípravu zasedání Zastupitelstva koordinuje starosta, místostarosta/místostarostové obvodu a tajemník Úřadu</w:t>
      </w:r>
      <w:bookmarkEnd w:id="48"/>
      <w:bookmarkEnd w:id="49"/>
      <w:r w:rsidRPr="00971C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29C9" w:rsidRPr="00971CB4" w:rsidRDefault="002129C9" w:rsidP="002129C9">
      <w:pPr>
        <w:pStyle w:val="Nadpis3"/>
        <w:keepNext w:val="0"/>
        <w:numPr>
          <w:ilvl w:val="0"/>
          <w:numId w:val="4"/>
        </w:numPr>
        <w:tabs>
          <w:tab w:val="clear" w:pos="360"/>
          <w:tab w:val="num" w:pos="709"/>
        </w:tabs>
        <w:ind w:left="709" w:right="566" w:hanging="283"/>
        <w:rPr>
          <w:rFonts w:ascii="Times New Roman" w:hAnsi="Times New Roman" w:cs="Times New Roman"/>
          <w:sz w:val="24"/>
          <w:szCs w:val="24"/>
        </w:rPr>
      </w:pPr>
      <w:bookmarkStart w:id="50" w:name="_Toc297796307"/>
      <w:bookmarkStart w:id="51" w:name="_Toc297895693"/>
      <w:r w:rsidRPr="00971CB4">
        <w:rPr>
          <w:rFonts w:ascii="Times New Roman" w:hAnsi="Times New Roman" w:cs="Times New Roman"/>
          <w:b w:val="0"/>
          <w:sz w:val="24"/>
          <w:szCs w:val="24"/>
        </w:rPr>
        <w:t>Program zasedání Zastupitelstva se skládá z návrhů usnesení, informativních zpráv a dalších materiálů, které předkládá Rada, členové Zastupitelstva a výbory Zastupitelstva.</w:t>
      </w:r>
      <w:bookmarkEnd w:id="50"/>
      <w:bookmarkEnd w:id="51"/>
      <w:r w:rsidRPr="00971CB4">
        <w:rPr>
          <w:rFonts w:ascii="Times New Roman" w:hAnsi="Times New Roman" w:cs="Times New Roman"/>
          <w:sz w:val="24"/>
          <w:szCs w:val="24"/>
        </w:rPr>
        <w:t xml:space="preserve"> </w:t>
      </w:r>
      <w:r w:rsidRPr="00971CB4">
        <w:rPr>
          <w:rFonts w:ascii="Times New Roman" w:hAnsi="Times New Roman" w:cs="Times New Roman"/>
          <w:sz w:val="24"/>
          <w:szCs w:val="24"/>
        </w:rPr>
        <w:br/>
      </w:r>
    </w:p>
    <w:p w:rsidR="002129C9" w:rsidRDefault="00A0698B" w:rsidP="002129C9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52" w:name="_Toc2978956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C9" w:rsidRPr="00971CB4">
        <w:rPr>
          <w:rFonts w:ascii="Times New Roman" w:hAnsi="Times New Roman" w:cs="Times New Roman"/>
          <w:sz w:val="24"/>
          <w:szCs w:val="24"/>
        </w:rPr>
        <w:t>Návrh usnesení obsahuje:</w:t>
      </w:r>
      <w:bookmarkEnd w:id="52"/>
    </w:p>
    <w:p w:rsidR="002129C9" w:rsidRPr="00971CB4" w:rsidRDefault="002129C9" w:rsidP="002129C9">
      <w:pPr>
        <w:pStyle w:val="Nadpis3"/>
        <w:keepNext w:val="0"/>
        <w:numPr>
          <w:ilvl w:val="0"/>
          <w:numId w:val="2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53" w:name="_Toc297796309"/>
      <w:bookmarkStart w:id="54" w:name="_Toc297895695"/>
      <w:r w:rsidRPr="00971CB4">
        <w:rPr>
          <w:rFonts w:ascii="Times New Roman" w:hAnsi="Times New Roman" w:cs="Times New Roman"/>
          <w:b w:val="0"/>
          <w:sz w:val="24"/>
          <w:szCs w:val="24"/>
        </w:rPr>
        <w:t>označení předkladatele,</w:t>
      </w:r>
      <w:bookmarkEnd w:id="53"/>
      <w:bookmarkEnd w:id="54"/>
    </w:p>
    <w:p w:rsidR="002129C9" w:rsidRPr="00971CB4" w:rsidRDefault="002129C9" w:rsidP="002129C9">
      <w:pPr>
        <w:pStyle w:val="Nadpis3"/>
        <w:keepNext w:val="0"/>
        <w:numPr>
          <w:ilvl w:val="0"/>
          <w:numId w:val="2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55" w:name="_Toc297796310"/>
      <w:bookmarkStart w:id="56" w:name="_Toc297895696"/>
      <w:r w:rsidRPr="00971CB4">
        <w:rPr>
          <w:rFonts w:ascii="Times New Roman" w:hAnsi="Times New Roman" w:cs="Times New Roman"/>
          <w:b w:val="0"/>
          <w:sz w:val="24"/>
          <w:szCs w:val="24"/>
        </w:rPr>
        <w:t>název návrhu,</w:t>
      </w:r>
      <w:bookmarkEnd w:id="55"/>
      <w:bookmarkEnd w:id="56"/>
    </w:p>
    <w:p w:rsidR="002129C9" w:rsidRPr="00971CB4" w:rsidRDefault="002129C9" w:rsidP="002129C9">
      <w:pPr>
        <w:pStyle w:val="Nadpis3"/>
        <w:keepNext w:val="0"/>
        <w:numPr>
          <w:ilvl w:val="0"/>
          <w:numId w:val="2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57" w:name="_Toc297796311"/>
      <w:bookmarkStart w:id="58" w:name="_Toc297895697"/>
      <w:r w:rsidRPr="00971CB4">
        <w:rPr>
          <w:rFonts w:ascii="Times New Roman" w:hAnsi="Times New Roman" w:cs="Times New Roman"/>
          <w:b w:val="0"/>
          <w:sz w:val="24"/>
          <w:szCs w:val="24"/>
        </w:rPr>
        <w:t>termín předložení,</w:t>
      </w:r>
      <w:bookmarkEnd w:id="57"/>
      <w:bookmarkEnd w:id="58"/>
    </w:p>
    <w:p w:rsidR="002129C9" w:rsidRPr="00971CB4" w:rsidRDefault="002129C9" w:rsidP="002129C9">
      <w:pPr>
        <w:pStyle w:val="Nadpis3"/>
        <w:keepNext w:val="0"/>
        <w:numPr>
          <w:ilvl w:val="0"/>
          <w:numId w:val="2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59" w:name="_Toc297796312"/>
      <w:bookmarkStart w:id="60" w:name="_Toc297895698"/>
      <w:r w:rsidRPr="00971CB4">
        <w:rPr>
          <w:rFonts w:ascii="Times New Roman" w:hAnsi="Times New Roman" w:cs="Times New Roman"/>
          <w:b w:val="0"/>
          <w:sz w:val="24"/>
          <w:szCs w:val="24"/>
        </w:rPr>
        <w:t>text usnesení,</w:t>
      </w:r>
      <w:bookmarkEnd w:id="59"/>
      <w:bookmarkEnd w:id="60"/>
    </w:p>
    <w:p w:rsidR="002129C9" w:rsidRPr="00971CB4" w:rsidRDefault="002129C9" w:rsidP="002129C9">
      <w:pPr>
        <w:pStyle w:val="Nadpis3"/>
        <w:keepNext w:val="0"/>
        <w:numPr>
          <w:ilvl w:val="0"/>
          <w:numId w:val="2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61" w:name="_Toc297796313"/>
      <w:bookmarkStart w:id="62" w:name="_Toc297895699"/>
      <w:r w:rsidRPr="00971CB4">
        <w:rPr>
          <w:rFonts w:ascii="Times New Roman" w:hAnsi="Times New Roman" w:cs="Times New Roman"/>
          <w:b w:val="0"/>
          <w:sz w:val="24"/>
          <w:szCs w:val="24"/>
        </w:rPr>
        <w:t>zpravidla důvodovou zprávu</w:t>
      </w:r>
      <w:bookmarkEnd w:id="61"/>
      <w:bookmarkEnd w:id="62"/>
      <w:r w:rsidRPr="00971CB4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129C9" w:rsidRPr="00971CB4" w:rsidRDefault="002129C9" w:rsidP="002129C9">
      <w:pPr>
        <w:pStyle w:val="Nadpis3"/>
        <w:keepNext w:val="0"/>
        <w:numPr>
          <w:ilvl w:val="0"/>
          <w:numId w:val="2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63" w:name="_Toc297796314"/>
      <w:bookmarkStart w:id="64" w:name="_Toc297895700"/>
      <w:r w:rsidRPr="00971CB4">
        <w:rPr>
          <w:rFonts w:ascii="Times New Roman" w:hAnsi="Times New Roman" w:cs="Times New Roman"/>
          <w:b w:val="0"/>
          <w:sz w:val="24"/>
          <w:szCs w:val="24"/>
        </w:rPr>
        <w:t>zpravidla termín plnění a osobu za plnění odpovědnou.</w:t>
      </w:r>
      <w:bookmarkEnd w:id="63"/>
      <w:bookmarkEnd w:id="64"/>
    </w:p>
    <w:p w:rsidR="002129C9" w:rsidRPr="002129C9" w:rsidRDefault="002129C9" w:rsidP="002129C9"/>
    <w:bookmarkEnd w:id="47"/>
    <w:p w:rsidR="006A0B2A" w:rsidRDefault="00A0698B" w:rsidP="006A0B2A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2A" w:rsidRPr="00971CB4">
        <w:rPr>
          <w:rFonts w:ascii="Times New Roman" w:hAnsi="Times New Roman" w:cs="Times New Roman"/>
          <w:sz w:val="24"/>
          <w:szCs w:val="24"/>
        </w:rPr>
        <w:t>Informativní zpráva obsahuje: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5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65" w:name="_Toc297796316"/>
      <w:bookmarkStart w:id="66" w:name="_Toc297895702"/>
      <w:r w:rsidRPr="00971CB4">
        <w:rPr>
          <w:rFonts w:ascii="Times New Roman" w:hAnsi="Times New Roman" w:cs="Times New Roman"/>
          <w:b w:val="0"/>
          <w:sz w:val="24"/>
          <w:szCs w:val="24"/>
        </w:rPr>
        <w:t>označení předkladatele,</w:t>
      </w:r>
      <w:bookmarkEnd w:id="65"/>
      <w:bookmarkEnd w:id="66"/>
    </w:p>
    <w:p w:rsidR="006A0B2A" w:rsidRPr="00971CB4" w:rsidRDefault="006A0B2A" w:rsidP="006A0B2A">
      <w:pPr>
        <w:pStyle w:val="Nadpis3"/>
        <w:keepNext w:val="0"/>
        <w:numPr>
          <w:ilvl w:val="0"/>
          <w:numId w:val="5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67" w:name="_Toc297796317"/>
      <w:bookmarkStart w:id="68" w:name="_Toc297895703"/>
      <w:r w:rsidRPr="00971CB4">
        <w:rPr>
          <w:rFonts w:ascii="Times New Roman" w:hAnsi="Times New Roman" w:cs="Times New Roman"/>
          <w:b w:val="0"/>
          <w:sz w:val="24"/>
          <w:szCs w:val="24"/>
        </w:rPr>
        <w:t>název návrhu,</w:t>
      </w:r>
      <w:bookmarkEnd w:id="67"/>
      <w:bookmarkEnd w:id="68"/>
    </w:p>
    <w:p w:rsidR="006A0B2A" w:rsidRPr="00971CB4" w:rsidRDefault="006A0B2A" w:rsidP="006A0B2A">
      <w:pPr>
        <w:pStyle w:val="Nadpis3"/>
        <w:keepNext w:val="0"/>
        <w:numPr>
          <w:ilvl w:val="0"/>
          <w:numId w:val="5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69" w:name="_Toc297796318"/>
      <w:bookmarkStart w:id="70" w:name="_Toc297895704"/>
      <w:r w:rsidRPr="00971CB4">
        <w:rPr>
          <w:rFonts w:ascii="Times New Roman" w:hAnsi="Times New Roman" w:cs="Times New Roman"/>
          <w:b w:val="0"/>
          <w:sz w:val="24"/>
          <w:szCs w:val="24"/>
        </w:rPr>
        <w:t>termín předložení</w:t>
      </w:r>
    </w:p>
    <w:p w:rsidR="006A0B2A" w:rsidRDefault="006A0B2A" w:rsidP="006A0B2A">
      <w:pPr>
        <w:pStyle w:val="Nadpis3"/>
        <w:keepNext w:val="0"/>
        <w:numPr>
          <w:ilvl w:val="0"/>
          <w:numId w:val="5"/>
        </w:numPr>
        <w:tabs>
          <w:tab w:val="clear" w:pos="360"/>
          <w:tab w:val="num" w:pos="709"/>
        </w:tabs>
        <w:ind w:left="709" w:right="566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jméno zhotovitele, </w:t>
      </w:r>
      <w:bookmarkStart w:id="71" w:name="_Toc297796319"/>
      <w:bookmarkStart w:id="72" w:name="_Toc297895705"/>
      <w:bookmarkEnd w:id="69"/>
      <w:bookmarkEnd w:id="70"/>
    </w:p>
    <w:p w:rsidR="006A0B2A" w:rsidRPr="006A0B2A" w:rsidRDefault="006A0B2A" w:rsidP="006A0B2A">
      <w:pPr>
        <w:ind w:firstLine="426"/>
        <w:jc w:val="left"/>
      </w:pPr>
      <w:r>
        <w:rPr>
          <w:szCs w:val="24"/>
        </w:rPr>
        <w:t xml:space="preserve">e) </w:t>
      </w:r>
      <w:r w:rsidRPr="00971CB4">
        <w:rPr>
          <w:szCs w:val="24"/>
        </w:rPr>
        <w:t>text zprávy.</w:t>
      </w:r>
      <w:bookmarkEnd w:id="71"/>
      <w:bookmarkEnd w:id="72"/>
      <w:r w:rsidRPr="00971CB4">
        <w:rPr>
          <w:szCs w:val="24"/>
        </w:rPr>
        <w:br/>
      </w:r>
    </w:p>
    <w:p w:rsidR="006A0B2A" w:rsidRDefault="006A0B2A" w:rsidP="00A0698B">
      <w:pPr>
        <w:pStyle w:val="Nadpis2"/>
        <w:keepNext w:val="0"/>
        <w:numPr>
          <w:ilvl w:val="1"/>
          <w:numId w:val="19"/>
        </w:numPr>
        <w:tabs>
          <w:tab w:val="left" w:pos="1418"/>
        </w:tabs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71CB4">
        <w:rPr>
          <w:rFonts w:ascii="Times New Roman" w:hAnsi="Times New Roman" w:cs="Times New Roman"/>
          <w:sz w:val="24"/>
          <w:szCs w:val="24"/>
        </w:rPr>
        <w:t>Odpovědnost předkladatele za obsah a předkládání podkladových materiálů</w:t>
      </w:r>
    </w:p>
    <w:p w:rsidR="006A0B2A" w:rsidRPr="00971CB4" w:rsidRDefault="006A0B2A" w:rsidP="006A0B2A">
      <w:pPr>
        <w:pStyle w:val="Nadpis2"/>
        <w:keepNext w:val="0"/>
        <w:numPr>
          <w:ilvl w:val="0"/>
          <w:numId w:val="7"/>
        </w:numPr>
        <w:ind w:right="566"/>
        <w:rPr>
          <w:rFonts w:ascii="Times New Roman" w:hAnsi="Times New Roman" w:cs="Times New Roman"/>
          <w:b w:val="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>Předkladatel návrhu usnesení a jeho příloh nebo informativní zprávy zodpovídá za jejich přípravu, správnost, úplnost a řádné předložení k administrativnímu zpracování příslušnému odboru Úřadu.</w:t>
      </w:r>
    </w:p>
    <w:p w:rsidR="006A0B2A" w:rsidRPr="00971CB4" w:rsidRDefault="006A0B2A" w:rsidP="006A0B2A">
      <w:pPr>
        <w:ind w:right="566"/>
        <w:rPr>
          <w:szCs w:val="24"/>
        </w:rPr>
      </w:pPr>
    </w:p>
    <w:p w:rsidR="006A0B2A" w:rsidRPr="00971CB4" w:rsidRDefault="006A0B2A" w:rsidP="006A0B2A">
      <w:pPr>
        <w:pStyle w:val="Odstavecseseznamem"/>
        <w:numPr>
          <w:ilvl w:val="0"/>
          <w:numId w:val="7"/>
        </w:numPr>
        <w:ind w:right="566"/>
        <w:rPr>
          <w:w w:val="110"/>
          <w:szCs w:val="24"/>
        </w:rPr>
      </w:pPr>
      <w:r w:rsidRPr="00971CB4">
        <w:rPr>
          <w:w w:val="110"/>
          <w:szCs w:val="24"/>
        </w:rPr>
        <w:t>Předkládané materiály musí být zpra</w:t>
      </w:r>
      <w:r>
        <w:rPr>
          <w:w w:val="110"/>
          <w:szCs w:val="24"/>
        </w:rPr>
        <w:t xml:space="preserve">covány tak, aby umožnily členům </w:t>
      </w:r>
      <w:r w:rsidRPr="00971CB4">
        <w:rPr>
          <w:w w:val="110"/>
          <w:szCs w:val="24"/>
        </w:rPr>
        <w:t>Zastupitelstva komplexně posoudit problema</w:t>
      </w:r>
      <w:r>
        <w:rPr>
          <w:w w:val="110"/>
          <w:szCs w:val="24"/>
        </w:rPr>
        <w:t xml:space="preserve">tiku a přijmout formou usnesení </w:t>
      </w:r>
      <w:r w:rsidRPr="00971CB4">
        <w:rPr>
          <w:w w:val="110"/>
          <w:szCs w:val="24"/>
        </w:rPr>
        <w:t>optimální</w:t>
      </w:r>
      <w:r>
        <w:rPr>
          <w:w w:val="110"/>
          <w:szCs w:val="24"/>
        </w:rPr>
        <w:t xml:space="preserve"> řešení. </w:t>
      </w:r>
      <w:r w:rsidRPr="00971CB4">
        <w:rPr>
          <w:w w:val="110"/>
          <w:szCs w:val="24"/>
        </w:rPr>
        <w:t xml:space="preserve"> </w:t>
      </w:r>
    </w:p>
    <w:p w:rsidR="006A0B2A" w:rsidRPr="00971CB4" w:rsidRDefault="006A0B2A" w:rsidP="006A0B2A">
      <w:pPr>
        <w:pStyle w:val="Odstavecseseznamem"/>
        <w:rPr>
          <w:szCs w:val="24"/>
        </w:rPr>
      </w:pPr>
    </w:p>
    <w:p w:rsidR="006A0B2A" w:rsidRPr="00971CB4" w:rsidRDefault="006A0B2A" w:rsidP="006A0B2A">
      <w:pPr>
        <w:pStyle w:val="Odstavecseseznamem"/>
        <w:numPr>
          <w:ilvl w:val="0"/>
          <w:numId w:val="7"/>
        </w:numPr>
        <w:ind w:right="566"/>
        <w:rPr>
          <w:w w:val="110"/>
          <w:szCs w:val="24"/>
        </w:rPr>
      </w:pPr>
      <w:r w:rsidRPr="00971CB4">
        <w:rPr>
          <w:szCs w:val="24"/>
        </w:rPr>
        <w:t xml:space="preserve">Důvodová zpráva musí obsahovat jasné, srozumitelné informace, přesný popis projednávané problematiky, odkazy na informace v přílohách usnesení, jasně formulované navrhované řešení, dosavadní historii projednávané problematiky, vč. </w:t>
      </w:r>
      <w:r>
        <w:rPr>
          <w:szCs w:val="24"/>
        </w:rPr>
        <w:t>o</w:t>
      </w:r>
      <w:r w:rsidRPr="00971CB4">
        <w:rPr>
          <w:szCs w:val="24"/>
        </w:rPr>
        <w:t>dkazu na dříve přijatá usnesení a předpisy, podle kterých je postupováno a předkládáno.</w:t>
      </w:r>
    </w:p>
    <w:p w:rsidR="006A0B2A" w:rsidRPr="00971CB4" w:rsidRDefault="006A0B2A" w:rsidP="006A0B2A">
      <w:pPr>
        <w:pStyle w:val="Nadpis2"/>
        <w:keepNext w:val="0"/>
        <w:numPr>
          <w:ilvl w:val="0"/>
          <w:numId w:val="0"/>
        </w:numPr>
        <w:ind w:left="720" w:right="56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A0B2A" w:rsidRPr="00971CB4" w:rsidRDefault="006A0B2A" w:rsidP="006A0B2A">
      <w:pPr>
        <w:pStyle w:val="Nadpis1"/>
        <w:keepNext w:val="0"/>
        <w:numPr>
          <w:ilvl w:val="0"/>
          <w:numId w:val="7"/>
        </w:numPr>
        <w:spacing w:before="0"/>
        <w:ind w:right="566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73" w:name="_Toc297895707"/>
      <w:r w:rsidRPr="00971CB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V odůvodněných případech lze Zastupitelstvu předložit návrh usnesení nebo informativní zprávu mimo předem stanovený program v den konání Zastupitelstva, a to po předchozím projednání se starostou obvodu. Takové materiály jsou označeny souslovím „na stůl“.</w:t>
      </w:r>
      <w:bookmarkEnd w:id="73"/>
    </w:p>
    <w:p w:rsidR="006A0B2A" w:rsidRPr="00971CB4" w:rsidRDefault="006A0B2A" w:rsidP="006A0B2A">
      <w:pPr>
        <w:ind w:right="566"/>
        <w:rPr>
          <w:szCs w:val="24"/>
        </w:rPr>
      </w:pPr>
    </w:p>
    <w:p w:rsidR="006A0B2A" w:rsidRPr="00971CB4" w:rsidRDefault="006A0B2A" w:rsidP="006A0B2A">
      <w:pPr>
        <w:pStyle w:val="Odstavecseseznamem"/>
        <w:numPr>
          <w:ilvl w:val="0"/>
          <w:numId w:val="7"/>
        </w:numPr>
        <w:ind w:right="566"/>
        <w:rPr>
          <w:szCs w:val="24"/>
        </w:rPr>
      </w:pPr>
      <w:r w:rsidRPr="00971CB4">
        <w:rPr>
          <w:szCs w:val="24"/>
        </w:rPr>
        <w:t>Podkladové materiály předloží předkladatel k administrativnímu zpracování příslušnému odboru Úřadu v úplném znění na formuláři /viz příloha/ včetně podpisů všech dotčených osob fyzicky v počtu: 1x originál a 5x kopie a v elektronické podobě do aplikace „</w:t>
      </w:r>
      <w:r w:rsidRPr="00971CB4">
        <w:rPr>
          <w:bCs/>
          <w:szCs w:val="24"/>
        </w:rPr>
        <w:t xml:space="preserve">Podklady orgánů města Plzně – vkládání materiálů“ </w:t>
      </w:r>
      <w:r w:rsidRPr="00971CB4">
        <w:rPr>
          <w:bCs/>
          <w:szCs w:val="24"/>
          <w:u w:val="single"/>
        </w:rPr>
        <w:t xml:space="preserve">s označením textu dle zákona o ochraně osobních údajů </w:t>
      </w:r>
      <w:r w:rsidRPr="00971CB4">
        <w:rPr>
          <w:bCs/>
          <w:szCs w:val="24"/>
        </w:rPr>
        <w:t>n</w:t>
      </w:r>
      <w:r w:rsidRPr="00971CB4">
        <w:rPr>
          <w:w w:val="110"/>
          <w:szCs w:val="24"/>
        </w:rPr>
        <w:t xml:space="preserve">ejpozději do 14,00 hodin 11. </w:t>
      </w:r>
      <w:r>
        <w:rPr>
          <w:w w:val="110"/>
          <w:szCs w:val="24"/>
        </w:rPr>
        <w:t>d</w:t>
      </w:r>
      <w:r w:rsidRPr="00971CB4">
        <w:rPr>
          <w:w w:val="110"/>
          <w:szCs w:val="24"/>
        </w:rPr>
        <w:t>ne před konáním Zastupitelstva. Pozn.: Pokud se bude Zastupitelstvo konat v pondělí, předkládacím dnem bude čtvrtek ob týden před konáním Zastupitelstva.</w:t>
      </w:r>
    </w:p>
    <w:p w:rsidR="006A0B2A" w:rsidRPr="00971CB4" w:rsidRDefault="006A0B2A" w:rsidP="006A0B2A">
      <w:pPr>
        <w:pStyle w:val="Odstavecseseznamem"/>
        <w:ind w:right="566"/>
        <w:jc w:val="left"/>
        <w:rPr>
          <w:szCs w:val="24"/>
        </w:rPr>
      </w:pPr>
    </w:p>
    <w:p w:rsidR="006A0B2A" w:rsidRPr="00971CB4" w:rsidRDefault="006A0B2A" w:rsidP="006A0B2A">
      <w:pPr>
        <w:pStyle w:val="Odstavecseseznamem"/>
        <w:ind w:right="566"/>
        <w:rPr>
          <w:szCs w:val="24"/>
        </w:rPr>
      </w:pPr>
      <w:r w:rsidRPr="00971CB4">
        <w:rPr>
          <w:szCs w:val="24"/>
        </w:rPr>
        <w:t xml:space="preserve">Pokud předkládací termín připadne na svátky, bude předkládacím dnem nejbližší pracovní den před tímto svátkem. </w:t>
      </w:r>
    </w:p>
    <w:p w:rsidR="006A0B2A" w:rsidRPr="00971CB4" w:rsidRDefault="006A0B2A" w:rsidP="006A0B2A">
      <w:pPr>
        <w:pStyle w:val="Odstavecseseznamem"/>
        <w:ind w:right="566"/>
        <w:rPr>
          <w:szCs w:val="24"/>
        </w:rPr>
      </w:pPr>
    </w:p>
    <w:p w:rsidR="006A0B2A" w:rsidRPr="00971CB4" w:rsidRDefault="006A0B2A" w:rsidP="006A0B2A">
      <w:pPr>
        <w:pStyle w:val="Odstavecseseznamem"/>
        <w:ind w:right="566"/>
        <w:rPr>
          <w:bCs/>
          <w:szCs w:val="24"/>
        </w:rPr>
      </w:pPr>
      <w:r w:rsidRPr="00971CB4">
        <w:rPr>
          <w:szCs w:val="24"/>
        </w:rPr>
        <w:t>Zhotovitel odpovídá za shodnost písemných podkladových materiálů s podkladovými materiály vloženými do aplikace „</w:t>
      </w:r>
      <w:r w:rsidRPr="00971CB4">
        <w:rPr>
          <w:bCs/>
          <w:szCs w:val="24"/>
        </w:rPr>
        <w:t>Podklady orgánů města Plzně – vkládání materiálů“.</w:t>
      </w:r>
    </w:p>
    <w:p w:rsidR="006A0B2A" w:rsidRPr="006A0B2A" w:rsidRDefault="006A0B2A" w:rsidP="006A0B2A"/>
    <w:p w:rsidR="006A0B2A" w:rsidRDefault="00A0698B" w:rsidP="006A0B2A">
      <w:pPr>
        <w:pStyle w:val="Nadpis2"/>
        <w:keepNext w:val="0"/>
        <w:numPr>
          <w:ilvl w:val="1"/>
          <w:numId w:val="19"/>
        </w:num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2A" w:rsidRPr="00971CB4">
        <w:rPr>
          <w:rFonts w:ascii="Times New Roman" w:hAnsi="Times New Roman" w:cs="Times New Roman"/>
          <w:sz w:val="24"/>
          <w:szCs w:val="24"/>
        </w:rPr>
        <w:t>Forma podkladových materiálů pro členy Zastupitelstva a zveřejnění podkladových materiálů</w:t>
      </w:r>
    </w:p>
    <w:p w:rsidR="006A0B2A" w:rsidRPr="00971CB4" w:rsidRDefault="006A0B2A" w:rsidP="006A0B2A">
      <w:pPr>
        <w:numPr>
          <w:ilvl w:val="0"/>
          <w:numId w:val="8"/>
        </w:numPr>
        <w:spacing w:before="240"/>
        <w:ind w:right="566"/>
        <w:rPr>
          <w:szCs w:val="24"/>
        </w:rPr>
      </w:pPr>
      <w:r w:rsidRPr="00971CB4">
        <w:rPr>
          <w:szCs w:val="24"/>
        </w:rPr>
        <w:t xml:space="preserve">Podkladové materiály dle bodu </w:t>
      </w:r>
      <w:proofErr w:type="gramStart"/>
      <w:r w:rsidRPr="00971CB4">
        <w:rPr>
          <w:szCs w:val="24"/>
        </w:rPr>
        <w:t>5.5</w:t>
      </w:r>
      <w:proofErr w:type="gramEnd"/>
      <w:r w:rsidRPr="00971CB4">
        <w:rPr>
          <w:szCs w:val="24"/>
        </w:rPr>
        <w:t xml:space="preserve">. a 5.6. tohoto Jednacího řádu jsou předkladatelem vkládány v elektronické podobě do aplikace </w:t>
      </w:r>
      <w:proofErr w:type="spellStart"/>
      <w:r w:rsidRPr="00971CB4">
        <w:rPr>
          <w:szCs w:val="24"/>
        </w:rPr>
        <w:t>iPodklady</w:t>
      </w:r>
      <w:proofErr w:type="spellEnd"/>
      <w:r w:rsidRPr="00971CB4">
        <w:rPr>
          <w:szCs w:val="24"/>
        </w:rPr>
        <w:t xml:space="preserve"> na </w:t>
      </w:r>
      <w:hyperlink r:id="rId9" w:history="1">
        <w:r w:rsidRPr="00971CB4">
          <w:rPr>
            <w:rStyle w:val="Hypertextovodkaz"/>
            <w:color w:val="auto"/>
            <w:szCs w:val="24"/>
            <w:u w:val="none"/>
          </w:rPr>
          <w:t>internetové</w:t>
        </w:r>
      </w:hyperlink>
      <w:r w:rsidRPr="00971CB4">
        <w:rPr>
          <w:szCs w:val="24"/>
        </w:rPr>
        <w:t xml:space="preserve"> adrese </w:t>
      </w:r>
      <w:hyperlink r:id="rId10" w:history="1">
        <w:r w:rsidRPr="00971CB4">
          <w:rPr>
            <w:rStyle w:val="Hypertextovodkaz"/>
            <w:color w:val="auto"/>
            <w:szCs w:val="24"/>
          </w:rPr>
          <w:t>https://usneseni.plzen.eu/podklady</w:t>
        </w:r>
      </w:hyperlink>
      <w:r w:rsidRPr="00971CB4">
        <w:rPr>
          <w:szCs w:val="24"/>
        </w:rPr>
        <w:t xml:space="preserve"> s označením textu dle zákona o ochraně osobních údajů apod.</w:t>
      </w:r>
    </w:p>
    <w:p w:rsidR="006A0B2A" w:rsidRPr="00971CB4" w:rsidRDefault="006A0B2A" w:rsidP="006A0B2A">
      <w:pPr>
        <w:numPr>
          <w:ilvl w:val="0"/>
          <w:numId w:val="8"/>
        </w:numPr>
        <w:spacing w:before="240"/>
        <w:ind w:right="566"/>
        <w:rPr>
          <w:szCs w:val="24"/>
        </w:rPr>
      </w:pPr>
      <w:r w:rsidRPr="00971CB4">
        <w:rPr>
          <w:szCs w:val="24"/>
        </w:rPr>
        <w:t xml:space="preserve">Podkladové materiály jsou členům Zastupitelstva k dispozici zpravidla 7 dní přede dnem konání Zastupitelstva v elektronické podobě na </w:t>
      </w:r>
      <w:hyperlink r:id="rId11" w:history="1">
        <w:r w:rsidRPr="00971CB4">
          <w:rPr>
            <w:rStyle w:val="Hypertextovodkaz"/>
            <w:color w:val="auto"/>
            <w:szCs w:val="24"/>
          </w:rPr>
          <w:t>internetové</w:t>
        </w:r>
      </w:hyperlink>
      <w:r w:rsidRPr="00971CB4">
        <w:rPr>
          <w:szCs w:val="24"/>
        </w:rPr>
        <w:t xml:space="preserve"> adrese </w:t>
      </w:r>
      <w:hyperlink r:id="rId12" w:history="1">
        <w:r w:rsidRPr="00971CB4">
          <w:rPr>
            <w:rStyle w:val="Hypertextovodkaz"/>
            <w:color w:val="auto"/>
            <w:szCs w:val="24"/>
          </w:rPr>
          <w:t>https://usneseni.plzen.eu/podklady</w:t>
        </w:r>
      </w:hyperlink>
      <w:r w:rsidRPr="00971CB4">
        <w:rPr>
          <w:szCs w:val="24"/>
        </w:rPr>
        <w:t>.</w:t>
      </w:r>
    </w:p>
    <w:p w:rsidR="006A0B2A" w:rsidRPr="006A0B2A" w:rsidRDefault="006A0B2A" w:rsidP="006A0B2A"/>
    <w:p w:rsidR="006A0B2A" w:rsidRDefault="006A0B2A" w:rsidP="007908BA">
      <w:pPr>
        <w:pStyle w:val="Nadpis2"/>
        <w:keepNext w:val="0"/>
        <w:numPr>
          <w:ilvl w:val="1"/>
          <w:numId w:val="19"/>
        </w:numPr>
        <w:ind w:right="566" w:hanging="623"/>
        <w:jc w:val="left"/>
        <w:rPr>
          <w:rFonts w:ascii="Times New Roman" w:hAnsi="Times New Roman" w:cs="Times New Roman"/>
          <w:sz w:val="24"/>
          <w:szCs w:val="24"/>
        </w:rPr>
      </w:pPr>
      <w:r w:rsidRPr="006A0B2A">
        <w:rPr>
          <w:rFonts w:ascii="Times New Roman" w:hAnsi="Times New Roman" w:cs="Times New Roman"/>
          <w:sz w:val="24"/>
          <w:szCs w:val="24"/>
        </w:rPr>
        <w:lastRenderedPageBreak/>
        <w:t>Zasedání Zastupitelstva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74" w:name="_Toc297895709"/>
      <w:r w:rsidRPr="00971CB4">
        <w:rPr>
          <w:rFonts w:ascii="Times New Roman" w:hAnsi="Times New Roman" w:cs="Times New Roman"/>
          <w:b w:val="0"/>
          <w:sz w:val="24"/>
          <w:szCs w:val="24"/>
        </w:rPr>
        <w:t>Zastupitelstvo je schopno se usnášet, je-li přítomna nadpoloviční většina členů Zastupitelstva.</w:t>
      </w:r>
      <w:bookmarkEnd w:id="74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75" w:name="_Toc297895710"/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Není-li zastupitelstvo schopno se usnášet, ukončí předsedající neprodleně jeho zasedání a starosta obvodu svolá do 15 dnů náhradní zasedání. </w:t>
      </w:r>
      <w:bookmarkEnd w:id="75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76" w:name="_Toc297895711"/>
      <w:r w:rsidRPr="00971CB4">
        <w:rPr>
          <w:rFonts w:ascii="Times New Roman" w:hAnsi="Times New Roman" w:cs="Times New Roman"/>
          <w:b w:val="0"/>
          <w:sz w:val="24"/>
          <w:szCs w:val="24"/>
        </w:rPr>
        <w:t>Zasedání Zastupitelstva jsou veřejná.</w:t>
      </w:r>
      <w:bookmarkEnd w:id="76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77" w:name="_Toc297895712"/>
      <w:r w:rsidRPr="00971CB4">
        <w:rPr>
          <w:rFonts w:ascii="Times New Roman" w:hAnsi="Times New Roman" w:cs="Times New Roman"/>
          <w:b w:val="0"/>
          <w:sz w:val="24"/>
          <w:szCs w:val="24"/>
        </w:rPr>
        <w:t>Zasedání Zastupitelstva se s hlasem poradním účastní tajemník Úřadu, vedoucí jednotlivých odborů Úřadu nebo jimi určení zástupci.</w:t>
      </w:r>
      <w:bookmarkEnd w:id="77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78" w:name="_Toc297895713"/>
      <w:r w:rsidRPr="00971CB4">
        <w:rPr>
          <w:rFonts w:ascii="Times New Roman" w:hAnsi="Times New Roman" w:cs="Times New Roman"/>
          <w:b w:val="0"/>
          <w:sz w:val="24"/>
          <w:szCs w:val="24"/>
        </w:rPr>
        <w:t>Neúčast na zasedání Zastupitelstva omlouvají členové Zastupitelstva zpravidla u starosty obvodu nebo příslušného zástupce Úřadu.</w:t>
      </w:r>
      <w:bookmarkEnd w:id="78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79" w:name="_Toc297895714"/>
      <w:r w:rsidRPr="00971CB4">
        <w:rPr>
          <w:rFonts w:ascii="Times New Roman" w:hAnsi="Times New Roman" w:cs="Times New Roman"/>
          <w:b w:val="0"/>
          <w:sz w:val="24"/>
          <w:szCs w:val="24"/>
        </w:rPr>
        <w:t>Zasedání Zastupitelstva řídí starosta obvodu, jím určený místostarosta obvodu nebo jiný člen Zastupitelstva (dále jen „předsedající“).</w:t>
      </w:r>
      <w:bookmarkEnd w:id="79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80" w:name="_Toc297895715"/>
      <w:r w:rsidRPr="00971CB4">
        <w:rPr>
          <w:rFonts w:ascii="Times New Roman" w:hAnsi="Times New Roman" w:cs="Times New Roman"/>
          <w:b w:val="0"/>
          <w:sz w:val="24"/>
          <w:szCs w:val="24"/>
        </w:rPr>
        <w:t>Po zahájení zasedání Zastupitelstva nechá předsedající schválit pořadí projednávaných bodů zastupitelstva, určí ověřovatele a zapisovatele zápisu. Dále nechá případně zvolit návrhovou nebo volební komisi.</w:t>
      </w:r>
      <w:bookmarkEnd w:id="80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81" w:name="_Toc297895716"/>
      <w:r w:rsidRPr="00971CB4">
        <w:rPr>
          <w:rFonts w:ascii="Times New Roman" w:hAnsi="Times New Roman" w:cs="Times New Roman"/>
          <w:b w:val="0"/>
          <w:sz w:val="24"/>
          <w:szCs w:val="24"/>
        </w:rPr>
        <w:t>Předsedající vždy upozorní členy Zastupitelstva na povinnost ohlásit střet zájmů.</w:t>
      </w:r>
      <w:bookmarkEnd w:id="81"/>
    </w:p>
    <w:p w:rsidR="006A0B2A" w:rsidRPr="00971CB4" w:rsidRDefault="006A0B2A" w:rsidP="006A0B2A">
      <w:pPr>
        <w:pStyle w:val="Nadpis3"/>
        <w:keepNext w:val="0"/>
        <w:numPr>
          <w:ilvl w:val="0"/>
          <w:numId w:val="0"/>
        </w:numPr>
        <w:ind w:left="425" w:right="566" w:hanging="360"/>
        <w:rPr>
          <w:rFonts w:ascii="Times New Roman" w:hAnsi="Times New Roman" w:cs="Times New Roman"/>
          <w:b w:val="0"/>
          <w:sz w:val="24"/>
          <w:szCs w:val="24"/>
        </w:rPr>
      </w:pPr>
      <w:bookmarkStart w:id="82" w:name="_Toc297895717"/>
      <w:r>
        <w:rPr>
          <w:rFonts w:ascii="Times New Roman" w:hAnsi="Times New Roman" w:cs="Times New Roman"/>
          <w:b w:val="0"/>
          <w:sz w:val="24"/>
          <w:szCs w:val="24"/>
        </w:rPr>
        <w:t>ch)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71CB4">
        <w:rPr>
          <w:rFonts w:ascii="Times New Roman" w:hAnsi="Times New Roman" w:cs="Times New Roman"/>
          <w:b w:val="0"/>
          <w:sz w:val="24"/>
          <w:szCs w:val="24"/>
        </w:rPr>
        <w:t>Předsedající řídí zasedání Zastupitelstva tak, aby mělo pracovní charakter a věcný průběh.</w:t>
      </w:r>
      <w:bookmarkEnd w:id="82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83" w:name="_Toc297895718"/>
      <w:r w:rsidRPr="00971CB4">
        <w:rPr>
          <w:rFonts w:ascii="Times New Roman" w:hAnsi="Times New Roman" w:cs="Times New Roman"/>
          <w:b w:val="0"/>
          <w:sz w:val="24"/>
          <w:szCs w:val="24"/>
        </w:rPr>
        <w:t>Ke každému z bodů zasedání Zastupitelstva se zpravidla vede rozprava, kterou zahajuje předkladatel návrhu.</w:t>
      </w:r>
      <w:bookmarkEnd w:id="83"/>
    </w:p>
    <w:p w:rsidR="006A0B2A" w:rsidRPr="00971CB4" w:rsidRDefault="006A0B2A" w:rsidP="006A0B2A">
      <w:pPr>
        <w:pStyle w:val="Odstavecseseznamem"/>
        <w:numPr>
          <w:ilvl w:val="0"/>
          <w:numId w:val="9"/>
        </w:numPr>
        <w:spacing w:before="120"/>
        <w:ind w:left="425" w:right="566"/>
        <w:rPr>
          <w:szCs w:val="24"/>
        </w:rPr>
      </w:pPr>
      <w:r w:rsidRPr="00971CB4">
        <w:rPr>
          <w:szCs w:val="24"/>
        </w:rPr>
        <w:t xml:space="preserve">Na zasedání </w:t>
      </w:r>
      <w:r>
        <w:rPr>
          <w:szCs w:val="24"/>
        </w:rPr>
        <w:t>Zastupitelstva</w:t>
      </w:r>
      <w:r w:rsidRPr="00971CB4">
        <w:rPr>
          <w:szCs w:val="24"/>
        </w:rPr>
        <w:t xml:space="preserve"> může být jednáno i o věcech, které nebyly zařazeny do programu jednání, pokud s jejich zařazením vysloví </w:t>
      </w:r>
      <w:r>
        <w:rPr>
          <w:szCs w:val="24"/>
        </w:rPr>
        <w:t>Zastupitelstvo</w:t>
      </w:r>
      <w:r w:rsidRPr="00971CB4">
        <w:rPr>
          <w:szCs w:val="24"/>
        </w:rPr>
        <w:t xml:space="preserve"> souhlas.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84" w:name="_Toc297895719"/>
      <w:r w:rsidRPr="00971CB4">
        <w:rPr>
          <w:rFonts w:ascii="Times New Roman" w:hAnsi="Times New Roman" w:cs="Times New Roman"/>
          <w:b w:val="0"/>
          <w:sz w:val="24"/>
          <w:szCs w:val="24"/>
        </w:rPr>
        <w:t>Předsedající udělí slovo členům Zastupitelstva, požádají-li o něj, a to zpravidla v pořadí, v jakém se přihlásili prostřednictvím elektronického hlasovacího systému. Přiměřeně se postupuje v případě tajemníka Úřadu nebo vedoucích jednotlivých odborů Úřadu.</w:t>
      </w:r>
      <w:bookmarkEnd w:id="84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85" w:name="_Toc297895720"/>
      <w:r w:rsidRPr="00971CB4">
        <w:rPr>
          <w:rFonts w:ascii="Times New Roman" w:hAnsi="Times New Roman" w:cs="Times New Roman"/>
          <w:b w:val="0"/>
          <w:sz w:val="24"/>
          <w:szCs w:val="24"/>
        </w:rPr>
        <w:t>Předsedající musí udělit slovo členovi vlády, jím určenému zástupci, senátorovi, poslanci, zástupci orgánů kraje nebo členovi Zastupitelstva města Plzně s trvalým bydlištěm na území Městského obvodu Plzeň 3, pokud o něj požádají.</w:t>
      </w:r>
      <w:bookmarkEnd w:id="85"/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bookmarkStart w:id="86" w:name="_Toc297895721"/>
      <w:r w:rsidRPr="00971CB4">
        <w:rPr>
          <w:rFonts w:ascii="Times New Roman" w:hAnsi="Times New Roman" w:cs="Times New Roman"/>
          <w:b w:val="0"/>
          <w:sz w:val="24"/>
          <w:szCs w:val="24"/>
        </w:rPr>
        <w:t>Požádá-li o slovo občan, bude mu uděleno slovo, a to jedenkrát na dobu nepřesahující 3 minuty. Zastupitelstvo rozhodne, zda umožní případně další vystoupení.</w:t>
      </w:r>
      <w:bookmarkEnd w:id="86"/>
    </w:p>
    <w:p w:rsidR="006A0B2A" w:rsidRPr="00971CB4" w:rsidRDefault="006A0B2A" w:rsidP="006A0B2A">
      <w:pPr>
        <w:pStyle w:val="Zhlav"/>
        <w:numPr>
          <w:ilvl w:val="0"/>
          <w:numId w:val="9"/>
        </w:numPr>
        <w:spacing w:before="120"/>
        <w:ind w:left="425" w:right="566"/>
        <w:jc w:val="both"/>
        <w:rPr>
          <w:color w:val="FF0000"/>
          <w:sz w:val="24"/>
          <w:szCs w:val="24"/>
        </w:rPr>
      </w:pPr>
      <w:r w:rsidRPr="008A3D68">
        <w:rPr>
          <w:w w:val="110"/>
          <w:sz w:val="24"/>
          <w:szCs w:val="24"/>
        </w:rPr>
        <w:t>Pokud se na jednání Z</w:t>
      </w:r>
      <w:r w:rsidR="008A3D68" w:rsidRPr="008A3D68">
        <w:rPr>
          <w:w w:val="110"/>
          <w:sz w:val="24"/>
          <w:szCs w:val="24"/>
        </w:rPr>
        <w:t xml:space="preserve">astupitelstva </w:t>
      </w:r>
      <w:r w:rsidRPr="00971CB4">
        <w:rPr>
          <w:w w:val="110"/>
          <w:sz w:val="24"/>
          <w:szCs w:val="24"/>
        </w:rPr>
        <w:t xml:space="preserve">dostaví za účelem vyjádření svého stanoviska k témuž bodu jednání větší skupina osob (více než 3 osoby) se stejným zájmem na výsledku hlasování o projednávaném bodu, vyzve předsedající tyto osoby, aby svá stanoviska k projednávanému bodu vyjádřily prostřednictvím svého společného zástupce, kterému následně udělí slovo. Společný zástupce nemůže v téže věci mluvit vícekrát než jednou a doba jeho diskusního vystoupení je omezena na 5 minut, pokud </w:t>
      </w:r>
      <w:r>
        <w:rPr>
          <w:w w:val="110"/>
          <w:sz w:val="24"/>
          <w:szCs w:val="24"/>
        </w:rPr>
        <w:t>Zastupitelstvo</w:t>
      </w:r>
      <w:r w:rsidRPr="00971CB4">
        <w:rPr>
          <w:w w:val="110"/>
          <w:sz w:val="24"/>
          <w:szCs w:val="24"/>
        </w:rPr>
        <w:t xml:space="preserve"> neodsouhlasí v konkrétním případě větší časový prostor pro vyjádření. </w:t>
      </w:r>
      <w:r w:rsidRPr="00971CB4">
        <w:rPr>
          <w:color w:val="FF0000"/>
          <w:sz w:val="24"/>
          <w:szCs w:val="24"/>
        </w:rPr>
        <w:t xml:space="preserve">      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Nikdo nesmí rušit předsedajícího ani jiného, komu bylo uděleno slovo, při jeho projevu. Ten, komu předsedající neudělil slovo, se ho nemůže ujmout. V případě, že se ten, komu slovo bylo uděleno, odchýlil od tématu, může </w:t>
      </w:r>
      <w:r>
        <w:rPr>
          <w:rFonts w:ascii="Times New Roman" w:hAnsi="Times New Roman" w:cs="Times New Roman"/>
          <w:b w:val="0"/>
          <w:sz w:val="24"/>
          <w:szCs w:val="24"/>
        </w:rPr>
        <w:t>mu předsedající slovo odejmout.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Pokud je řádný průběh Zastupitelstva narušován, předsedající může uplatnit „pořádkové opatření“, tj. odejmout slovo, vykázat </w:t>
      </w:r>
      <w:proofErr w:type="spellStart"/>
      <w:r w:rsidRPr="00971CB4">
        <w:rPr>
          <w:rFonts w:ascii="Times New Roman" w:hAnsi="Times New Roman" w:cs="Times New Roman"/>
          <w:b w:val="0"/>
          <w:sz w:val="24"/>
          <w:szCs w:val="24"/>
        </w:rPr>
        <w:t>vyrušitele</w:t>
      </w:r>
      <w:proofErr w:type="spellEnd"/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z místnosti, nebo přerušit či ukončit zasedání. 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>S výjimkou předkladatele návrhu se nikdo nemůže ujmout slova v téže věci více než dvakrát na dobu nepřesahující 3 minuty, pokud předsedající nebo Zastupitelstvo nerozhodne jinak.</w:t>
      </w:r>
    </w:p>
    <w:p w:rsidR="006A0B2A" w:rsidRDefault="006A0B2A" w:rsidP="006A0B2A">
      <w:pPr>
        <w:pStyle w:val="Odstavecseseznamem"/>
        <w:numPr>
          <w:ilvl w:val="0"/>
          <w:numId w:val="9"/>
        </w:numPr>
        <w:spacing w:before="120"/>
        <w:ind w:left="425" w:right="566"/>
        <w:rPr>
          <w:szCs w:val="24"/>
        </w:rPr>
      </w:pPr>
      <w:r w:rsidRPr="00971CB4">
        <w:rPr>
          <w:szCs w:val="24"/>
        </w:rPr>
        <w:t xml:space="preserve">Požádá-li člen </w:t>
      </w:r>
      <w:r>
        <w:rPr>
          <w:szCs w:val="24"/>
        </w:rPr>
        <w:t>Zastupitelstva</w:t>
      </w:r>
      <w:r w:rsidRPr="00971CB4">
        <w:rPr>
          <w:szCs w:val="24"/>
        </w:rPr>
        <w:t xml:space="preserve"> o odložení projednání některého bodu programu na další zasedání </w:t>
      </w:r>
      <w:r>
        <w:rPr>
          <w:szCs w:val="24"/>
        </w:rPr>
        <w:t>Zastupitelstva</w:t>
      </w:r>
      <w:r w:rsidRPr="00971CB4">
        <w:rPr>
          <w:szCs w:val="24"/>
        </w:rPr>
        <w:t xml:space="preserve">, bude o tomto návrhu po jeho zdůvodnění hlasováno. </w:t>
      </w:r>
    </w:p>
    <w:p w:rsidR="006A0B2A" w:rsidRPr="00971CB4" w:rsidRDefault="006A0B2A" w:rsidP="006A0B2A">
      <w:pPr>
        <w:pStyle w:val="Odstavecseseznamem"/>
        <w:spacing w:before="120"/>
        <w:ind w:left="425" w:right="566"/>
        <w:rPr>
          <w:szCs w:val="24"/>
        </w:rPr>
      </w:pPr>
    </w:p>
    <w:p w:rsidR="006A0B2A" w:rsidRPr="00971CB4" w:rsidRDefault="006A0B2A" w:rsidP="006A0B2A">
      <w:pPr>
        <w:pStyle w:val="Odstavecseseznamem"/>
        <w:numPr>
          <w:ilvl w:val="0"/>
          <w:numId w:val="9"/>
        </w:numPr>
        <w:spacing w:before="120"/>
        <w:ind w:left="425" w:right="566"/>
        <w:rPr>
          <w:szCs w:val="24"/>
        </w:rPr>
      </w:pPr>
      <w:r w:rsidRPr="00971CB4">
        <w:rPr>
          <w:szCs w:val="24"/>
        </w:rPr>
        <w:t xml:space="preserve">Tajemník </w:t>
      </w:r>
      <w:r>
        <w:rPr>
          <w:szCs w:val="24"/>
        </w:rPr>
        <w:t>Úřadu</w:t>
      </w:r>
      <w:r w:rsidRPr="00971CB4">
        <w:rPr>
          <w:szCs w:val="24"/>
        </w:rPr>
        <w:t xml:space="preserve"> má ze zákona právo vystoupit v rozpravě na zasedání </w:t>
      </w:r>
      <w:r>
        <w:rPr>
          <w:szCs w:val="24"/>
        </w:rPr>
        <w:t>Zastupitelstva</w:t>
      </w:r>
      <w:r w:rsidRPr="00971CB4">
        <w:rPr>
          <w:szCs w:val="24"/>
        </w:rPr>
        <w:t xml:space="preserve"> ke každému bodu programu s hlasem poradním. Zazní-li v diskusi po jeho vystoupení další pozměňovací návrhy, musí mít tajemník možnost se vyjádřit i k těmto návrhům. 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>Rozprava se končí po vyčerpání všech připomínek přihlášených přítomných. Každý člen Zastupitelstva může podat návrh na předčasné ukončení rozpravy. O tomto návrhu se hlasuje neprodleně a bez rozpravy. Vyhoví-li Zastupitelstvo návrhu na ukončení rozpravy, mohou poté svůj diskusní příspěvek přednést všichni, kteří se před návrhem na ukončení rozpravy do rozpravy přihlásili.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 w:hanging="357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>Předseda zastupitelského klubu může předsedajícího požádat o přerušení jednání pro řešení sporných otázek. Předsedající pak neprodleně vyhlásí časově omezenou přestávku.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w w:val="11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>Předsedající nebo jiný člen Zastupitelstva může požádat o vyhlášení časově omezené přestávky. O tomto návrhu se hlasuje neprodleně a bez rozpravy</w:t>
      </w:r>
      <w:r w:rsidRPr="00971CB4">
        <w:rPr>
          <w:rFonts w:ascii="Times New Roman" w:hAnsi="Times New Roman" w:cs="Times New Roman"/>
          <w:sz w:val="24"/>
          <w:szCs w:val="24"/>
        </w:rPr>
        <w:t>.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9"/>
        </w:numPr>
        <w:ind w:left="425" w:right="566"/>
        <w:rPr>
          <w:rFonts w:ascii="Times New Roman" w:hAnsi="Times New Roman" w:cs="Times New Roman"/>
          <w:b w:val="0"/>
          <w:w w:val="11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w w:val="110"/>
          <w:sz w:val="24"/>
          <w:szCs w:val="24"/>
        </w:rPr>
        <w:t>Předsedající prohlásí zasedání Zastupitelstva za ukončené, byl-li program jednání vyčerpán nebo klesl-li počet přítomných členů Zastupitelstva pod nadpoloviční většinu, nebo z jiných závažných důvodů, zejména pokud nastaly skutečnosti znemožňující nerušené jednání. V těchto případech se zasedání svolá znovu do 15 dnů.</w:t>
      </w:r>
    </w:p>
    <w:p w:rsidR="006A0B2A" w:rsidRPr="00971CB4" w:rsidRDefault="006A0B2A" w:rsidP="006A0B2A">
      <w:pPr>
        <w:pStyle w:val="Odstavecseseznamem"/>
        <w:numPr>
          <w:ilvl w:val="0"/>
          <w:numId w:val="9"/>
        </w:numPr>
        <w:spacing w:before="120"/>
        <w:ind w:left="425" w:right="566"/>
        <w:rPr>
          <w:szCs w:val="24"/>
        </w:rPr>
      </w:pPr>
      <w:r w:rsidRPr="00971CB4">
        <w:rPr>
          <w:szCs w:val="24"/>
        </w:rPr>
        <w:t>Z jednání Zastupitelstva se pořizuje videozáznam popř. audiozáznam pro potřeby zasedání (úřední licence) a za účelem zveřejnění na webových stránkách MO Plzeň 3.</w:t>
      </w:r>
    </w:p>
    <w:p w:rsidR="006A0B2A" w:rsidRPr="006A0B2A" w:rsidRDefault="006A0B2A" w:rsidP="006A0B2A"/>
    <w:p w:rsidR="006A0B2A" w:rsidRDefault="00A0698B" w:rsidP="006A0B2A">
      <w:pPr>
        <w:pStyle w:val="Nadpis2"/>
        <w:keepNext w:val="0"/>
        <w:numPr>
          <w:ilvl w:val="1"/>
          <w:numId w:val="19"/>
        </w:numPr>
        <w:ind w:left="426" w:right="566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2A" w:rsidRPr="00971CB4">
        <w:rPr>
          <w:rFonts w:ascii="Times New Roman" w:hAnsi="Times New Roman" w:cs="Times New Roman"/>
          <w:sz w:val="24"/>
          <w:szCs w:val="24"/>
        </w:rPr>
        <w:t>Hlasování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10"/>
        </w:numPr>
        <w:ind w:left="426" w:right="566" w:hanging="284"/>
        <w:rPr>
          <w:rFonts w:ascii="Times New Roman" w:hAnsi="Times New Roman" w:cs="Times New Roman"/>
          <w:b w:val="0"/>
          <w:sz w:val="24"/>
          <w:szCs w:val="24"/>
        </w:rPr>
      </w:pPr>
      <w:bookmarkStart w:id="87" w:name="_Toc297895728"/>
      <w:r w:rsidRPr="00971CB4">
        <w:rPr>
          <w:rFonts w:ascii="Times New Roman" w:hAnsi="Times New Roman" w:cs="Times New Roman"/>
          <w:b w:val="0"/>
          <w:sz w:val="24"/>
          <w:szCs w:val="24"/>
        </w:rPr>
        <w:t>K přijetí usnesení Zastupitelstva, jeho rozhodnutí nebo volbě je třeba souhlasu nadpoloviční většiny všech členů Zastupitelstva, nestanoví-li zvláštní předpis jinak.</w:t>
      </w:r>
      <w:bookmarkEnd w:id="87"/>
    </w:p>
    <w:p w:rsidR="006A0B2A" w:rsidRPr="00971CB4" w:rsidRDefault="006A0B2A" w:rsidP="006A0B2A">
      <w:pPr>
        <w:pStyle w:val="Nadpis3"/>
        <w:keepNext w:val="0"/>
        <w:numPr>
          <w:ilvl w:val="0"/>
          <w:numId w:val="10"/>
        </w:numPr>
        <w:ind w:left="426" w:right="566" w:hanging="284"/>
        <w:rPr>
          <w:rFonts w:ascii="Times New Roman" w:hAnsi="Times New Roman" w:cs="Times New Roman"/>
          <w:b w:val="0"/>
          <w:sz w:val="24"/>
          <w:szCs w:val="24"/>
        </w:rPr>
      </w:pPr>
      <w:bookmarkStart w:id="88" w:name="_Toc297895729"/>
      <w:r w:rsidRPr="00971CB4">
        <w:rPr>
          <w:rFonts w:ascii="Times New Roman" w:hAnsi="Times New Roman" w:cs="Times New Roman"/>
          <w:b w:val="0"/>
          <w:sz w:val="24"/>
          <w:szCs w:val="24"/>
        </w:rPr>
        <w:t>O návrzích usnesení, rozhodnutích Zastupitelstva a volbě se rozhoduje hlasováním. Hlasování probíhá zvednutím ruky nebo prostřednictvím elektronického hlasovacího systému a současně zvednutím ruky. Tajné hlasování proběhne u personální volby, pokud o to některý z členů Zastupitelstva požádá.</w:t>
      </w:r>
      <w:bookmarkEnd w:id="88"/>
    </w:p>
    <w:p w:rsidR="006A0B2A" w:rsidRPr="00971CB4" w:rsidRDefault="006A0B2A" w:rsidP="006A0B2A">
      <w:pPr>
        <w:pStyle w:val="Odstavecseseznamem"/>
        <w:numPr>
          <w:ilvl w:val="0"/>
          <w:numId w:val="10"/>
        </w:numPr>
        <w:spacing w:after="0"/>
        <w:ind w:left="426" w:right="566" w:hanging="284"/>
        <w:rPr>
          <w:b/>
          <w:szCs w:val="24"/>
        </w:rPr>
      </w:pPr>
      <w:bookmarkStart w:id="89" w:name="_Toc297895730"/>
      <w:r w:rsidRPr="00971CB4">
        <w:rPr>
          <w:szCs w:val="24"/>
        </w:rPr>
        <w:t>Pokud povaha návrhu nebo jiná skutečnost vyžaduje hlasování o jejich jednotlivých bodech, rozhodne předsedající o jejich pořadí pro postupné hlasování.</w:t>
      </w:r>
      <w:bookmarkEnd w:id="89"/>
    </w:p>
    <w:p w:rsidR="006A0B2A" w:rsidRPr="00971CB4" w:rsidRDefault="006A0B2A" w:rsidP="006A0B2A">
      <w:pPr>
        <w:pStyle w:val="Nadpis3"/>
        <w:keepNext w:val="0"/>
        <w:numPr>
          <w:ilvl w:val="0"/>
          <w:numId w:val="10"/>
        </w:numPr>
        <w:ind w:left="426" w:right="566" w:hanging="284"/>
        <w:rPr>
          <w:rFonts w:ascii="Times New Roman" w:hAnsi="Times New Roman" w:cs="Times New Roman"/>
          <w:b w:val="0"/>
          <w:sz w:val="24"/>
          <w:szCs w:val="24"/>
        </w:rPr>
      </w:pPr>
      <w:bookmarkStart w:id="90" w:name="_Toc297895731"/>
      <w:r w:rsidRPr="00971CB4">
        <w:rPr>
          <w:rFonts w:ascii="Times New Roman" w:hAnsi="Times New Roman" w:cs="Times New Roman"/>
          <w:b w:val="0"/>
          <w:sz w:val="24"/>
          <w:szCs w:val="24"/>
        </w:rPr>
        <w:t>Pokud byly k bodu navrženy pozměňující návrhy, nechá o nich předsedající hlasovat v opačném pořadí, než byly předneseny. Nakonec nechá hlasovat o původním znění návrhu.</w:t>
      </w:r>
      <w:bookmarkEnd w:id="90"/>
    </w:p>
    <w:p w:rsidR="006A0B2A" w:rsidRPr="00971CB4" w:rsidRDefault="006A0B2A" w:rsidP="006A0B2A">
      <w:pPr>
        <w:pStyle w:val="Zhlav"/>
        <w:numPr>
          <w:ilvl w:val="0"/>
          <w:numId w:val="10"/>
        </w:numPr>
        <w:spacing w:after="120"/>
        <w:ind w:left="426" w:right="566" w:hanging="284"/>
        <w:jc w:val="both"/>
        <w:rPr>
          <w:iCs/>
          <w:spacing w:val="2"/>
          <w:sz w:val="24"/>
          <w:szCs w:val="24"/>
        </w:rPr>
      </w:pPr>
      <w:bookmarkStart w:id="91" w:name="_Toc297895732"/>
      <w:r w:rsidRPr="00971CB4">
        <w:rPr>
          <w:iCs/>
          <w:spacing w:val="2"/>
          <w:sz w:val="24"/>
          <w:szCs w:val="24"/>
        </w:rPr>
        <w:t xml:space="preserve">Každý člen Zastupitelstva může vznést při hlasování nebo bezprostředně po něm námitku proti průběhu nebo výsledku hlasování. O takové námitce rozhodne </w:t>
      </w:r>
      <w:r w:rsidRPr="00971CB4">
        <w:rPr>
          <w:iCs/>
          <w:spacing w:val="2"/>
          <w:sz w:val="24"/>
          <w:szCs w:val="24"/>
        </w:rPr>
        <w:lastRenderedPageBreak/>
        <w:t>Zastupitelstvo bez rozpravy hlasováním. Vyhoví-li Zastupitelstvo námitce, musí se zpochybněné hlasování opakovat.</w:t>
      </w:r>
    </w:p>
    <w:p w:rsidR="006A0B2A" w:rsidRPr="00971CB4" w:rsidRDefault="006A0B2A" w:rsidP="006A0B2A">
      <w:pPr>
        <w:pStyle w:val="Nadpis3"/>
        <w:keepNext w:val="0"/>
        <w:numPr>
          <w:ilvl w:val="0"/>
          <w:numId w:val="10"/>
        </w:numPr>
        <w:ind w:left="426" w:right="566" w:hanging="284"/>
        <w:rPr>
          <w:rFonts w:ascii="Times New Roman" w:hAnsi="Times New Roman" w:cs="Times New Roman"/>
          <w:b w:val="0"/>
          <w:sz w:val="24"/>
          <w:szCs w:val="24"/>
        </w:rPr>
      </w:pPr>
      <w:r w:rsidRPr="00971CB4">
        <w:rPr>
          <w:rFonts w:ascii="Times New Roman" w:hAnsi="Times New Roman" w:cs="Times New Roman"/>
          <w:b w:val="0"/>
          <w:sz w:val="24"/>
          <w:szCs w:val="24"/>
        </w:rPr>
        <w:t>Personální volby upravuje samostatný Volební řád pro volby konané Zastupitelstvem městského obvodu Plzeň 3.</w:t>
      </w:r>
      <w:bookmarkEnd w:id="91"/>
    </w:p>
    <w:p w:rsidR="006A0B2A" w:rsidRPr="006A0B2A" w:rsidRDefault="006A0B2A" w:rsidP="006A0B2A"/>
    <w:p w:rsidR="006A0B2A" w:rsidRDefault="006A0B2A" w:rsidP="00A0698B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r w:rsidRPr="00971CB4">
        <w:rPr>
          <w:rFonts w:ascii="Times New Roman" w:hAnsi="Times New Roman" w:cs="Times New Roman"/>
          <w:sz w:val="24"/>
          <w:szCs w:val="24"/>
        </w:rPr>
        <w:t>Zápis Zastupitelstva</w:t>
      </w:r>
    </w:p>
    <w:p w:rsidR="006A0B2A" w:rsidRPr="00971CB4" w:rsidRDefault="006A0B2A" w:rsidP="006A0B2A">
      <w:pPr>
        <w:pStyle w:val="Nadpis3"/>
        <w:numPr>
          <w:ilvl w:val="0"/>
          <w:numId w:val="11"/>
        </w:numPr>
        <w:ind w:left="426" w:right="566" w:hanging="28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92" w:name="_Toc297895734"/>
      <w:r w:rsidRPr="00971CB4">
        <w:rPr>
          <w:rFonts w:ascii="Times New Roman" w:hAnsi="Times New Roman" w:cs="Times New Roman"/>
          <w:b w:val="0"/>
          <w:sz w:val="24"/>
          <w:szCs w:val="24"/>
        </w:rPr>
        <w:t>O průběhu zasedání Zastupitelstva se pořizuje zápis</w:t>
      </w:r>
      <w:bookmarkEnd w:id="92"/>
    </w:p>
    <w:p w:rsidR="006A0B2A" w:rsidRPr="00971CB4" w:rsidRDefault="006A0B2A" w:rsidP="006A0B2A">
      <w:pPr>
        <w:pStyle w:val="Nadpis3"/>
        <w:numPr>
          <w:ilvl w:val="0"/>
          <w:numId w:val="11"/>
        </w:numPr>
        <w:ind w:left="426" w:right="566" w:hanging="284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93" w:name="_Toc297895735"/>
      <w:r w:rsidRPr="00971CB4">
        <w:rPr>
          <w:rFonts w:ascii="Times New Roman" w:hAnsi="Times New Roman" w:cs="Times New Roman"/>
          <w:b w:val="0"/>
          <w:sz w:val="24"/>
          <w:szCs w:val="24"/>
        </w:rPr>
        <w:t>V zápise je vždy uveden:</w:t>
      </w:r>
      <w:bookmarkEnd w:id="93"/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0B2A" w:rsidRPr="00971CB4" w:rsidRDefault="006A0B2A" w:rsidP="005C6F18">
      <w:pPr>
        <w:numPr>
          <w:ilvl w:val="1"/>
          <w:numId w:val="11"/>
        </w:numPr>
        <w:spacing w:after="0"/>
        <w:ind w:left="851" w:right="566" w:hanging="426"/>
        <w:jc w:val="left"/>
        <w:rPr>
          <w:szCs w:val="24"/>
        </w:rPr>
      </w:pPr>
      <w:r w:rsidRPr="00971CB4">
        <w:rPr>
          <w:szCs w:val="24"/>
        </w:rPr>
        <w:t xml:space="preserve">počet přítomných členů Zastupitelstva, </w:t>
      </w:r>
    </w:p>
    <w:p w:rsidR="006A0B2A" w:rsidRPr="00971CB4" w:rsidRDefault="006A0B2A" w:rsidP="005C6F18">
      <w:pPr>
        <w:numPr>
          <w:ilvl w:val="1"/>
          <w:numId w:val="11"/>
        </w:numPr>
        <w:spacing w:after="0"/>
        <w:ind w:left="851" w:right="566" w:hanging="426"/>
        <w:jc w:val="left"/>
        <w:rPr>
          <w:szCs w:val="24"/>
        </w:rPr>
      </w:pPr>
      <w:r w:rsidRPr="00971CB4">
        <w:rPr>
          <w:szCs w:val="24"/>
        </w:rPr>
        <w:t xml:space="preserve">schválený program zasedání, </w:t>
      </w:r>
    </w:p>
    <w:p w:rsidR="006A0B2A" w:rsidRPr="00971CB4" w:rsidRDefault="006A0B2A" w:rsidP="005C6F18">
      <w:pPr>
        <w:numPr>
          <w:ilvl w:val="1"/>
          <w:numId w:val="11"/>
        </w:numPr>
        <w:spacing w:after="0"/>
        <w:ind w:left="851" w:right="566" w:hanging="426"/>
        <w:jc w:val="left"/>
        <w:rPr>
          <w:szCs w:val="24"/>
        </w:rPr>
      </w:pPr>
      <w:r>
        <w:rPr>
          <w:szCs w:val="24"/>
        </w:rPr>
        <w:t>průběh zasedání Zastupitelstva,</w:t>
      </w:r>
      <w:r w:rsidRPr="00971CB4">
        <w:rPr>
          <w:szCs w:val="24"/>
        </w:rPr>
        <w:t xml:space="preserve"> </w:t>
      </w:r>
    </w:p>
    <w:p w:rsidR="006A0B2A" w:rsidRPr="00971CB4" w:rsidRDefault="006A0B2A" w:rsidP="005C6F18">
      <w:pPr>
        <w:numPr>
          <w:ilvl w:val="1"/>
          <w:numId w:val="11"/>
        </w:numPr>
        <w:spacing w:after="0"/>
        <w:ind w:left="851" w:right="566" w:hanging="426"/>
        <w:jc w:val="left"/>
        <w:rPr>
          <w:szCs w:val="24"/>
        </w:rPr>
      </w:pPr>
      <w:r w:rsidRPr="00971CB4">
        <w:rPr>
          <w:szCs w:val="24"/>
        </w:rPr>
        <w:t>výsledky jednotlivých hlasování,</w:t>
      </w:r>
    </w:p>
    <w:p w:rsidR="006A0B2A" w:rsidRPr="00971CB4" w:rsidRDefault="006A0B2A" w:rsidP="005C6F18">
      <w:pPr>
        <w:numPr>
          <w:ilvl w:val="1"/>
          <w:numId w:val="11"/>
        </w:numPr>
        <w:spacing w:after="0"/>
        <w:ind w:left="851" w:right="566" w:hanging="426"/>
        <w:jc w:val="left"/>
        <w:rPr>
          <w:szCs w:val="24"/>
        </w:rPr>
      </w:pPr>
      <w:r w:rsidRPr="00971CB4">
        <w:rPr>
          <w:szCs w:val="24"/>
        </w:rPr>
        <w:t>přijatá usnesení.</w:t>
      </w:r>
    </w:p>
    <w:p w:rsidR="006A0B2A" w:rsidRPr="00971CB4" w:rsidRDefault="006A0B2A" w:rsidP="006A0B2A">
      <w:pPr>
        <w:pStyle w:val="Nadpis3"/>
        <w:numPr>
          <w:ilvl w:val="0"/>
          <w:numId w:val="11"/>
        </w:numPr>
        <w:ind w:left="426" w:right="566" w:hanging="284"/>
        <w:rPr>
          <w:rFonts w:ascii="Times New Roman" w:hAnsi="Times New Roman" w:cs="Times New Roman"/>
          <w:b w:val="0"/>
          <w:sz w:val="24"/>
          <w:szCs w:val="24"/>
        </w:rPr>
      </w:pPr>
      <w:bookmarkStart w:id="94" w:name="_Toc297895736"/>
      <w:r w:rsidRPr="00971CB4">
        <w:rPr>
          <w:rFonts w:ascii="Times New Roman" w:hAnsi="Times New Roman" w:cs="Times New Roman"/>
          <w:b w:val="0"/>
          <w:sz w:val="24"/>
          <w:szCs w:val="24"/>
        </w:rPr>
        <w:t>Zápis podepisuje starosta obvodu, předsedající zasedání Zastupitelstva, byla-li určena jiná osoba než starosta obvodu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a určení ověřovatelé. O námitkách člena Zastupitelstva proti zápisu rozhodne nejbližší zasedání Zastupitelstva.</w:t>
      </w:r>
      <w:bookmarkEnd w:id="94"/>
    </w:p>
    <w:p w:rsidR="006A0B2A" w:rsidRPr="00971CB4" w:rsidRDefault="006A0B2A" w:rsidP="006A0B2A">
      <w:pPr>
        <w:pStyle w:val="Nadpis3"/>
        <w:numPr>
          <w:ilvl w:val="0"/>
          <w:numId w:val="11"/>
        </w:numPr>
        <w:ind w:left="426" w:right="566" w:hanging="284"/>
        <w:rPr>
          <w:rFonts w:ascii="Times New Roman" w:hAnsi="Times New Roman" w:cs="Times New Roman"/>
          <w:b w:val="0"/>
          <w:sz w:val="24"/>
          <w:szCs w:val="24"/>
        </w:rPr>
      </w:pPr>
      <w:bookmarkStart w:id="95" w:name="_Toc297895737"/>
      <w:r w:rsidRPr="00971CB4">
        <w:rPr>
          <w:rFonts w:ascii="Times New Roman" w:hAnsi="Times New Roman" w:cs="Times New Roman"/>
          <w:b w:val="0"/>
          <w:sz w:val="24"/>
          <w:szCs w:val="24"/>
        </w:rPr>
        <w:t>Zápis musí být pořízen do 10 kalendářních dnů od skončení zasedání Zastupitelstva.</w:t>
      </w:r>
      <w:bookmarkEnd w:id="95"/>
    </w:p>
    <w:p w:rsidR="006A0B2A" w:rsidRPr="00971CB4" w:rsidRDefault="006A0B2A" w:rsidP="006A0B2A">
      <w:pPr>
        <w:pStyle w:val="Nadpis3"/>
        <w:numPr>
          <w:ilvl w:val="0"/>
          <w:numId w:val="11"/>
        </w:numPr>
        <w:ind w:left="426" w:right="566" w:hanging="284"/>
        <w:rPr>
          <w:rFonts w:ascii="Times New Roman" w:hAnsi="Times New Roman" w:cs="Times New Roman"/>
          <w:b w:val="0"/>
          <w:sz w:val="24"/>
          <w:szCs w:val="24"/>
        </w:rPr>
      </w:pPr>
      <w:bookmarkStart w:id="96" w:name="_Toc297895738"/>
      <w:r w:rsidRPr="00971CB4">
        <w:rPr>
          <w:rFonts w:ascii="Times New Roman" w:hAnsi="Times New Roman" w:cs="Times New Roman"/>
          <w:b w:val="0"/>
          <w:sz w:val="24"/>
          <w:szCs w:val="24"/>
        </w:rPr>
        <w:t>Zápis Zastupitelstva musí být pro občany připraven k nahlédnutí a pořizování výpisů na příslušném odboru Úřadu.</w:t>
      </w:r>
      <w:bookmarkEnd w:id="96"/>
    </w:p>
    <w:p w:rsidR="006A0B2A" w:rsidRPr="006A0B2A" w:rsidRDefault="006A0B2A" w:rsidP="006A0B2A"/>
    <w:p w:rsidR="006A0B2A" w:rsidRDefault="006A0B2A" w:rsidP="006A0B2A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r w:rsidRPr="00971CB4">
        <w:rPr>
          <w:rFonts w:ascii="Times New Roman" w:hAnsi="Times New Roman" w:cs="Times New Roman"/>
          <w:sz w:val="24"/>
          <w:szCs w:val="24"/>
        </w:rPr>
        <w:t>Usnesení Zastupitelstva a kontrola jejich plnění</w:t>
      </w:r>
    </w:p>
    <w:p w:rsidR="006A0B2A" w:rsidRPr="00971CB4" w:rsidRDefault="006A0B2A" w:rsidP="006A0B2A">
      <w:pPr>
        <w:pStyle w:val="Nadpis3"/>
        <w:numPr>
          <w:ilvl w:val="0"/>
          <w:numId w:val="12"/>
        </w:numPr>
        <w:ind w:left="426" w:right="566"/>
        <w:rPr>
          <w:rFonts w:ascii="Times New Roman" w:hAnsi="Times New Roman" w:cs="Times New Roman"/>
          <w:b w:val="0"/>
          <w:sz w:val="24"/>
          <w:szCs w:val="24"/>
        </w:rPr>
      </w:pPr>
      <w:bookmarkStart w:id="97" w:name="_Toc297895740"/>
      <w:r w:rsidRPr="00971CB4">
        <w:rPr>
          <w:rFonts w:ascii="Times New Roman" w:hAnsi="Times New Roman" w:cs="Times New Roman"/>
          <w:b w:val="0"/>
          <w:sz w:val="24"/>
          <w:szCs w:val="24"/>
        </w:rPr>
        <w:t>Usnesení Zastupitelstva se vyhotovují písemně, a t</w:t>
      </w:r>
      <w:r>
        <w:rPr>
          <w:rFonts w:ascii="Times New Roman" w:hAnsi="Times New Roman" w:cs="Times New Roman"/>
          <w:b w:val="0"/>
          <w:sz w:val="24"/>
          <w:szCs w:val="24"/>
        </w:rPr>
        <w:t>o nejpozději do 5 pracovních dnů</w:t>
      </w:r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po skončení zasedání Zastupitelstva. Podepisují je starosta a místostarosta obvodu.</w:t>
      </w:r>
      <w:bookmarkEnd w:id="97"/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Usnesení poté Úřad zveřejní v elektronické podobě na webových stránkách obce, na adrese </w:t>
      </w:r>
      <w:hyperlink r:id="rId13" w:history="1">
        <w:r w:rsidRPr="00971CB4">
          <w:rPr>
            <w:rStyle w:val="Hypertextovodkaz"/>
            <w:rFonts w:ascii="Times New Roman" w:hAnsi="Times New Roman" w:cs="Times New Roman"/>
            <w:b w:val="0"/>
            <w:color w:val="auto"/>
            <w:sz w:val="24"/>
            <w:szCs w:val="24"/>
          </w:rPr>
          <w:t>https://usneseni.plzen.eu</w:t>
        </w:r>
      </w:hyperlink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0B2A" w:rsidRPr="00971CB4" w:rsidRDefault="006A0B2A" w:rsidP="00A0698B">
      <w:pPr>
        <w:pStyle w:val="Nadpis3"/>
        <w:numPr>
          <w:ilvl w:val="0"/>
          <w:numId w:val="12"/>
        </w:numPr>
        <w:ind w:left="426" w:right="566"/>
        <w:rPr>
          <w:rFonts w:ascii="Times New Roman" w:hAnsi="Times New Roman" w:cs="Times New Roman"/>
          <w:b w:val="0"/>
          <w:sz w:val="24"/>
          <w:szCs w:val="24"/>
        </w:rPr>
      </w:pPr>
      <w:bookmarkStart w:id="98" w:name="_Toc297895742"/>
      <w:r w:rsidRPr="00971CB4">
        <w:rPr>
          <w:rFonts w:ascii="Times New Roman" w:hAnsi="Times New Roman" w:cs="Times New Roman"/>
          <w:b w:val="0"/>
          <w:sz w:val="24"/>
          <w:szCs w:val="24"/>
        </w:rPr>
        <w:t xml:space="preserve">Kontrolu plnění usnesení provádí 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Pr="00971CB4">
        <w:rPr>
          <w:rFonts w:ascii="Times New Roman" w:hAnsi="Times New Roman" w:cs="Times New Roman"/>
          <w:b w:val="0"/>
          <w:sz w:val="24"/>
          <w:szCs w:val="24"/>
        </w:rPr>
        <w:t>ontrolní výbor Zastupitelstva a tajemník Úřadu.</w:t>
      </w:r>
      <w:bookmarkEnd w:id="98"/>
    </w:p>
    <w:p w:rsidR="006A0B2A" w:rsidRPr="00971CB4" w:rsidRDefault="006A0B2A" w:rsidP="00A0698B">
      <w:pPr>
        <w:pStyle w:val="Nadpis3"/>
        <w:numPr>
          <w:ilvl w:val="0"/>
          <w:numId w:val="12"/>
        </w:numPr>
        <w:ind w:left="426" w:right="566"/>
        <w:rPr>
          <w:rFonts w:ascii="Times New Roman" w:hAnsi="Times New Roman" w:cs="Times New Roman"/>
          <w:b w:val="0"/>
          <w:sz w:val="24"/>
          <w:szCs w:val="24"/>
        </w:rPr>
      </w:pPr>
      <w:bookmarkStart w:id="99" w:name="_Toc297895743"/>
      <w:r w:rsidRPr="00971CB4">
        <w:rPr>
          <w:rFonts w:ascii="Times New Roman" w:hAnsi="Times New Roman" w:cs="Times New Roman"/>
          <w:b w:val="0"/>
          <w:sz w:val="24"/>
          <w:szCs w:val="24"/>
        </w:rPr>
        <w:t>Přijatá usnesení eviduje příslušný odbor Úřadu.</w:t>
      </w:r>
      <w:bookmarkEnd w:id="99"/>
    </w:p>
    <w:p w:rsidR="006A0B2A" w:rsidRPr="006A0B2A" w:rsidRDefault="006A0B2A" w:rsidP="006A0B2A"/>
    <w:p w:rsidR="006A0B2A" w:rsidRDefault="006A0B2A" w:rsidP="006A0B2A">
      <w:pPr>
        <w:pStyle w:val="Nadpis2"/>
        <w:keepNext w:val="0"/>
        <w:numPr>
          <w:ilvl w:val="1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100" w:name="_Toc297895744"/>
      <w:r w:rsidRPr="00971CB4">
        <w:rPr>
          <w:rFonts w:ascii="Times New Roman" w:hAnsi="Times New Roman" w:cs="Times New Roman"/>
          <w:sz w:val="24"/>
          <w:szCs w:val="24"/>
        </w:rPr>
        <w:t>Dotazy členů Zastupitelstva</w:t>
      </w:r>
      <w:bookmarkEnd w:id="100"/>
    </w:p>
    <w:p w:rsidR="00A60A2C" w:rsidRPr="00971CB4" w:rsidRDefault="00A60A2C" w:rsidP="00C4345B">
      <w:pPr>
        <w:ind w:right="566"/>
        <w:rPr>
          <w:szCs w:val="24"/>
        </w:rPr>
      </w:pPr>
    </w:p>
    <w:p w:rsidR="00A60A2C" w:rsidRPr="00971CB4" w:rsidRDefault="00A60A2C" w:rsidP="00A0698B">
      <w:pPr>
        <w:pStyle w:val="Odstavecseseznamem"/>
        <w:numPr>
          <w:ilvl w:val="0"/>
          <w:numId w:val="14"/>
        </w:numPr>
        <w:ind w:left="426" w:right="566" w:hanging="426"/>
        <w:rPr>
          <w:szCs w:val="24"/>
        </w:rPr>
      </w:pPr>
      <w:r w:rsidRPr="00971CB4">
        <w:rPr>
          <w:szCs w:val="24"/>
        </w:rPr>
        <w:t>Každý člen Zastupitelstva má právo vznášet dotazy, připomínky a podněty na Radu, její jednotlivé členy, tajemníka Úřadu, jednotlivé vedoucí odborů</w:t>
      </w:r>
      <w:r w:rsidR="00DA63E4">
        <w:rPr>
          <w:szCs w:val="24"/>
        </w:rPr>
        <w:t xml:space="preserve"> Úřadu, jejich prostřednictvím </w:t>
      </w:r>
      <w:r w:rsidRPr="00971CB4">
        <w:rPr>
          <w:szCs w:val="24"/>
        </w:rPr>
        <w:t>i vůči jednotlivým pracovníkům Úřadu a předsedy výborů. Odpověď na ně musí být dána neprodleně ústně, nebo písemně nejpozději do 30 kalendářních dnů.</w:t>
      </w:r>
    </w:p>
    <w:p w:rsidR="00A60A2C" w:rsidRPr="00971CB4" w:rsidRDefault="00A60A2C" w:rsidP="00A0698B">
      <w:pPr>
        <w:pStyle w:val="Odstavecseseznamem"/>
        <w:numPr>
          <w:ilvl w:val="0"/>
          <w:numId w:val="14"/>
        </w:numPr>
        <w:ind w:left="426" w:right="566" w:hanging="426"/>
        <w:rPr>
          <w:szCs w:val="24"/>
        </w:rPr>
      </w:pPr>
      <w:r w:rsidRPr="00971CB4">
        <w:rPr>
          <w:szCs w:val="24"/>
        </w:rPr>
        <w:t>Dotazy přednesené na zasedání Zastupitelstva se zaznamenávají v</w:t>
      </w:r>
      <w:r w:rsidR="008206D6" w:rsidRPr="00971CB4">
        <w:rPr>
          <w:szCs w:val="24"/>
        </w:rPr>
        <w:t> </w:t>
      </w:r>
      <w:r w:rsidRPr="00971CB4">
        <w:rPr>
          <w:szCs w:val="24"/>
        </w:rPr>
        <w:t>zápisu.</w:t>
      </w:r>
    </w:p>
    <w:p w:rsidR="008206D6" w:rsidRPr="00971CB4" w:rsidRDefault="008206D6" w:rsidP="008206D6">
      <w:pPr>
        <w:pStyle w:val="Odstavecseseznamem"/>
        <w:rPr>
          <w:szCs w:val="24"/>
        </w:rPr>
      </w:pPr>
    </w:p>
    <w:p w:rsidR="00A60A2C" w:rsidRPr="00971CB4" w:rsidRDefault="00A60A2C" w:rsidP="00C4345B">
      <w:pPr>
        <w:ind w:right="566"/>
        <w:rPr>
          <w:szCs w:val="24"/>
        </w:rPr>
      </w:pPr>
    </w:p>
    <w:p w:rsidR="00A60A2C" w:rsidRPr="00971CB4" w:rsidRDefault="00A60A2C" w:rsidP="006A0B2A">
      <w:pPr>
        <w:pStyle w:val="Nadpis1"/>
        <w:numPr>
          <w:ilvl w:val="0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101" w:name="_Toc297895745"/>
      <w:r w:rsidRPr="00971CB4">
        <w:rPr>
          <w:rFonts w:ascii="Times New Roman" w:hAnsi="Times New Roman" w:cs="Times New Roman"/>
          <w:sz w:val="24"/>
          <w:szCs w:val="24"/>
        </w:rPr>
        <w:lastRenderedPageBreak/>
        <w:t>FORMULÁŘE / PŘÍLOHY</w:t>
      </w:r>
      <w:bookmarkEnd w:id="101"/>
    </w:p>
    <w:p w:rsidR="008D06CE" w:rsidRPr="00971CB4" w:rsidRDefault="008021A2" w:rsidP="00C4345B">
      <w:pPr>
        <w:ind w:right="566"/>
        <w:rPr>
          <w:szCs w:val="24"/>
        </w:rPr>
      </w:pPr>
      <w:r w:rsidRPr="00971CB4">
        <w:rPr>
          <w:szCs w:val="24"/>
        </w:rPr>
        <w:tab/>
      </w:r>
      <w:bookmarkStart w:id="102" w:name="_MON_1604317104"/>
      <w:bookmarkEnd w:id="102"/>
      <w:r w:rsidR="00E34252">
        <w:rPr>
          <w:szCs w:val="24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14" o:title=""/>
          </v:shape>
          <o:OLEObject Type="Embed" ProgID="Word.Document.8" ShapeID="_x0000_i1025" DrawAspect="Icon" ObjectID="_1605677576" r:id="rId15">
            <o:FieldCodes>\s</o:FieldCodes>
          </o:OLEObject>
        </w:object>
      </w:r>
      <w:r w:rsidR="00E34252">
        <w:rPr>
          <w:szCs w:val="24"/>
        </w:rPr>
        <w:t xml:space="preserve">   </w:t>
      </w:r>
      <w:bookmarkStart w:id="103" w:name="_GoBack"/>
      <w:bookmarkStart w:id="104" w:name="_MON_1554723703"/>
      <w:bookmarkEnd w:id="104"/>
      <w:r w:rsidR="00BE53A0" w:rsidRPr="00971CB4">
        <w:rPr>
          <w:szCs w:val="24"/>
        </w:rPr>
        <w:object w:dxaOrig="2040" w:dyaOrig="1320">
          <v:shape id="_x0000_i1029" type="#_x0000_t75" style="width:102.05pt;height:65.75pt" o:ole="">
            <v:imagedata r:id="rId16" o:title=""/>
          </v:shape>
          <o:OLEObject Type="Embed" ProgID="Word.Document.12" ShapeID="_x0000_i1029" DrawAspect="Icon" ObjectID="_1605677577" r:id="rId17">
            <o:FieldCodes>\s</o:FieldCodes>
          </o:OLEObject>
        </w:object>
      </w:r>
      <w:bookmarkEnd w:id="103"/>
      <w:r w:rsidRPr="00971CB4">
        <w:rPr>
          <w:szCs w:val="24"/>
        </w:rPr>
        <w:tab/>
      </w:r>
      <w:bookmarkStart w:id="105" w:name="_MON_1554711106"/>
      <w:bookmarkEnd w:id="105"/>
      <w:r w:rsidRPr="00971CB4">
        <w:rPr>
          <w:szCs w:val="24"/>
        </w:rPr>
        <w:object w:dxaOrig="1531" w:dyaOrig="990">
          <v:shape id="_x0000_i1027" type="#_x0000_t75" style="width:76.4pt;height:49.45pt" o:ole="">
            <v:imagedata r:id="rId18" o:title=""/>
          </v:shape>
          <o:OLEObject Type="Embed" ProgID="Word.Document.12" ShapeID="_x0000_i1027" DrawAspect="Icon" ObjectID="_1605677578" r:id="rId19">
            <o:FieldCodes>\s</o:FieldCodes>
          </o:OLEObject>
        </w:object>
      </w:r>
      <w:r w:rsidR="00E34252">
        <w:rPr>
          <w:szCs w:val="24"/>
        </w:rPr>
        <w:t xml:space="preserve"> </w:t>
      </w:r>
    </w:p>
    <w:p w:rsidR="00A60A2C" w:rsidRPr="00971CB4" w:rsidRDefault="00A60A2C" w:rsidP="006A0B2A">
      <w:pPr>
        <w:pStyle w:val="Nadpis1"/>
        <w:numPr>
          <w:ilvl w:val="0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bookmarkStart w:id="106" w:name="_Toc297895746"/>
      <w:bookmarkStart w:id="107" w:name="_Toc97005485"/>
      <w:bookmarkStart w:id="108" w:name="_Toc97015466"/>
      <w:bookmarkStart w:id="109" w:name="_Toc97349732"/>
      <w:bookmarkStart w:id="110" w:name="_Toc297895751"/>
      <w:r w:rsidRPr="00971CB4">
        <w:rPr>
          <w:rFonts w:ascii="Times New Roman" w:hAnsi="Times New Roman" w:cs="Times New Roman"/>
          <w:sz w:val="24"/>
          <w:szCs w:val="24"/>
        </w:rPr>
        <w:t>ODKAZ NA DOKUMENTY</w:t>
      </w:r>
      <w:bookmarkEnd w:id="106"/>
    </w:p>
    <w:p w:rsidR="00E347A4" w:rsidRPr="00971CB4" w:rsidRDefault="00E347A4" w:rsidP="00E347A4">
      <w:pPr>
        <w:rPr>
          <w:szCs w:val="24"/>
        </w:rPr>
      </w:pPr>
    </w:p>
    <w:p w:rsidR="00A60A2C" w:rsidRPr="00971CB4" w:rsidRDefault="00A60A2C" w:rsidP="00C4345B">
      <w:pPr>
        <w:pStyle w:val="Nadpis2"/>
        <w:numPr>
          <w:ilvl w:val="0"/>
          <w:numId w:val="0"/>
        </w:numPr>
        <w:spacing w:before="0"/>
        <w:ind w:right="566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11" w:name="_Toc297895747"/>
      <w:r w:rsidRPr="00971CB4">
        <w:rPr>
          <w:rFonts w:ascii="Times New Roman" w:hAnsi="Times New Roman" w:cs="Times New Roman"/>
          <w:b w:val="0"/>
          <w:iCs w:val="0"/>
          <w:sz w:val="24"/>
          <w:szCs w:val="24"/>
        </w:rPr>
        <w:t>a) Zákon č. 128/2000 Sb.</w:t>
      </w:r>
      <w:bookmarkEnd w:id="111"/>
      <w:r w:rsidR="00E347A4" w:rsidRPr="00971CB4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o obcích</w:t>
      </w:r>
    </w:p>
    <w:p w:rsidR="00A60A2C" w:rsidRPr="00971CB4" w:rsidRDefault="00A60A2C" w:rsidP="00C4345B">
      <w:pPr>
        <w:pStyle w:val="Nadpis2"/>
        <w:numPr>
          <w:ilvl w:val="0"/>
          <w:numId w:val="0"/>
        </w:numPr>
        <w:spacing w:before="0"/>
        <w:ind w:right="566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12" w:name="_Toc297895748"/>
      <w:r w:rsidRPr="00971CB4">
        <w:rPr>
          <w:rFonts w:ascii="Times New Roman" w:hAnsi="Times New Roman" w:cs="Times New Roman"/>
          <w:b w:val="0"/>
          <w:iCs w:val="0"/>
          <w:sz w:val="24"/>
          <w:szCs w:val="24"/>
        </w:rPr>
        <w:t>b) Statut města Plzně</w:t>
      </w:r>
      <w:bookmarkEnd w:id="112"/>
      <w:r w:rsidRPr="00971CB4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</w:p>
    <w:p w:rsidR="00A60A2C" w:rsidRPr="00971CB4" w:rsidRDefault="00A60A2C" w:rsidP="00C4345B">
      <w:pPr>
        <w:ind w:right="566"/>
        <w:rPr>
          <w:szCs w:val="24"/>
        </w:rPr>
      </w:pPr>
    </w:p>
    <w:p w:rsidR="00A60A2C" w:rsidRPr="00971CB4" w:rsidRDefault="00A60A2C" w:rsidP="006A0B2A">
      <w:pPr>
        <w:pStyle w:val="Nadpis1"/>
        <w:numPr>
          <w:ilvl w:val="0"/>
          <w:numId w:val="19"/>
        </w:numPr>
        <w:ind w:right="566"/>
        <w:jc w:val="left"/>
        <w:rPr>
          <w:rFonts w:ascii="Times New Roman" w:hAnsi="Times New Roman" w:cs="Times New Roman"/>
          <w:sz w:val="24"/>
          <w:szCs w:val="24"/>
        </w:rPr>
      </w:pPr>
      <w:r w:rsidRPr="00971CB4">
        <w:rPr>
          <w:rFonts w:ascii="Times New Roman" w:hAnsi="Times New Roman" w:cs="Times New Roman"/>
          <w:sz w:val="24"/>
          <w:szCs w:val="24"/>
        </w:rPr>
        <w:t>Z</w:t>
      </w:r>
      <w:bookmarkEnd w:id="107"/>
      <w:bookmarkEnd w:id="108"/>
      <w:bookmarkEnd w:id="109"/>
      <w:r w:rsidRPr="00971CB4">
        <w:rPr>
          <w:rFonts w:ascii="Times New Roman" w:hAnsi="Times New Roman" w:cs="Times New Roman"/>
          <w:sz w:val="24"/>
          <w:szCs w:val="24"/>
        </w:rPr>
        <w:t>ÁVĚREČNÁ USTANOVENÍ</w:t>
      </w:r>
      <w:bookmarkEnd w:id="110"/>
    </w:p>
    <w:p w:rsidR="00E347A4" w:rsidRPr="00971CB4" w:rsidRDefault="00E347A4" w:rsidP="00E347A4">
      <w:pPr>
        <w:rPr>
          <w:szCs w:val="24"/>
        </w:rPr>
      </w:pPr>
    </w:p>
    <w:p w:rsidR="00A60A2C" w:rsidRPr="00971CB4" w:rsidRDefault="00A60A2C" w:rsidP="007908BA">
      <w:pPr>
        <w:tabs>
          <w:tab w:val="left" w:pos="8789"/>
        </w:tabs>
        <w:ind w:left="284" w:right="566" w:hanging="284"/>
        <w:rPr>
          <w:b/>
          <w:szCs w:val="24"/>
        </w:rPr>
      </w:pPr>
      <w:bookmarkStart w:id="113" w:name="_Toc297895752"/>
      <w:bookmarkEnd w:id="1"/>
      <w:bookmarkEnd w:id="3"/>
      <w:bookmarkEnd w:id="4"/>
      <w:bookmarkEnd w:id="5"/>
      <w:bookmarkEnd w:id="6"/>
      <w:r w:rsidRPr="00971CB4">
        <w:rPr>
          <w:szCs w:val="24"/>
        </w:rPr>
        <w:t>a) Veškeré změny a dodatky tohoto Jednacího řádu musí být schváleny usnesením Zastupitelstva.</w:t>
      </w:r>
      <w:bookmarkEnd w:id="113"/>
    </w:p>
    <w:p w:rsidR="00A60A2C" w:rsidRPr="00971CB4" w:rsidRDefault="00A60A2C" w:rsidP="007908BA">
      <w:pPr>
        <w:ind w:right="566"/>
        <w:rPr>
          <w:szCs w:val="24"/>
        </w:rPr>
      </w:pPr>
      <w:bookmarkStart w:id="114" w:name="_Toc297895753"/>
      <w:r w:rsidRPr="00971CB4">
        <w:rPr>
          <w:szCs w:val="24"/>
        </w:rPr>
        <w:t xml:space="preserve">b) Tento Jednací řád byl </w:t>
      </w:r>
      <w:r w:rsidR="00D20EC6">
        <w:rPr>
          <w:szCs w:val="24"/>
        </w:rPr>
        <w:t xml:space="preserve">vydán </w:t>
      </w:r>
      <w:r w:rsidR="007908BA">
        <w:rPr>
          <w:szCs w:val="24"/>
        </w:rPr>
        <w:t>Zastupitelstvem</w:t>
      </w:r>
      <w:r w:rsidR="00D20EC6">
        <w:rPr>
          <w:szCs w:val="24"/>
        </w:rPr>
        <w:t xml:space="preserve"> </w:t>
      </w:r>
      <w:r w:rsidRPr="00971CB4">
        <w:rPr>
          <w:szCs w:val="24"/>
        </w:rPr>
        <w:t xml:space="preserve">dne </w:t>
      </w:r>
      <w:bookmarkEnd w:id="114"/>
      <w:r w:rsidR="00F6698E" w:rsidRPr="00971CB4">
        <w:rPr>
          <w:szCs w:val="24"/>
        </w:rPr>
        <w:t>12</w:t>
      </w:r>
      <w:r w:rsidR="00FF6495" w:rsidRPr="00971CB4">
        <w:rPr>
          <w:szCs w:val="24"/>
        </w:rPr>
        <w:t>.</w:t>
      </w:r>
      <w:r w:rsidR="00F6698E" w:rsidRPr="00971CB4">
        <w:rPr>
          <w:szCs w:val="24"/>
        </w:rPr>
        <w:t xml:space="preserve"> listopadu</w:t>
      </w:r>
      <w:r w:rsidR="00FF6495" w:rsidRPr="00971CB4">
        <w:rPr>
          <w:szCs w:val="24"/>
        </w:rPr>
        <w:t xml:space="preserve"> 201</w:t>
      </w:r>
      <w:r w:rsidR="00F6698E" w:rsidRPr="00971CB4">
        <w:rPr>
          <w:szCs w:val="24"/>
        </w:rPr>
        <w:t>8</w:t>
      </w:r>
      <w:r w:rsidR="00FF6495" w:rsidRPr="00971CB4">
        <w:rPr>
          <w:szCs w:val="24"/>
        </w:rPr>
        <w:t>.</w:t>
      </w:r>
    </w:p>
    <w:p w:rsidR="00A60A2C" w:rsidRPr="00971CB4" w:rsidRDefault="00A60A2C" w:rsidP="007908BA">
      <w:pPr>
        <w:ind w:left="284" w:right="566" w:hanging="284"/>
        <w:rPr>
          <w:szCs w:val="24"/>
        </w:rPr>
      </w:pPr>
      <w:r w:rsidRPr="00971CB4">
        <w:rPr>
          <w:szCs w:val="24"/>
        </w:rPr>
        <w:t xml:space="preserve">c) Tento jednací řád ruší předchozí Jednací řád schválený usnesením Zastupitelstva č. </w:t>
      </w:r>
      <w:r w:rsidR="00464967" w:rsidRPr="00971CB4">
        <w:rPr>
          <w:szCs w:val="24"/>
        </w:rPr>
        <w:t>22</w:t>
      </w:r>
      <w:r w:rsidRPr="00971CB4">
        <w:rPr>
          <w:szCs w:val="24"/>
        </w:rPr>
        <w:t xml:space="preserve"> </w:t>
      </w:r>
      <w:r w:rsidR="00F51D0D" w:rsidRPr="00971CB4">
        <w:rPr>
          <w:szCs w:val="24"/>
        </w:rPr>
        <w:t>ze</w:t>
      </w:r>
      <w:r w:rsidR="00EF150D">
        <w:rPr>
          <w:szCs w:val="24"/>
        </w:rPr>
        <w:t xml:space="preserve"> </w:t>
      </w:r>
      <w:r w:rsidRPr="00971CB4">
        <w:rPr>
          <w:szCs w:val="24"/>
        </w:rPr>
        <w:t>dne 2</w:t>
      </w:r>
      <w:r w:rsidR="00464967" w:rsidRPr="00971CB4">
        <w:rPr>
          <w:szCs w:val="24"/>
        </w:rPr>
        <w:t>4</w:t>
      </w:r>
      <w:r w:rsidRPr="00971CB4">
        <w:rPr>
          <w:szCs w:val="24"/>
        </w:rPr>
        <w:t>. dubna 201</w:t>
      </w:r>
      <w:r w:rsidR="00464967" w:rsidRPr="00971CB4">
        <w:rPr>
          <w:szCs w:val="24"/>
        </w:rPr>
        <w:t>7</w:t>
      </w:r>
      <w:r w:rsidRPr="00971CB4">
        <w:rPr>
          <w:szCs w:val="24"/>
        </w:rPr>
        <w:t>.</w:t>
      </w:r>
    </w:p>
    <w:p w:rsidR="00B6229F" w:rsidRPr="00971CB4" w:rsidRDefault="00B6229F">
      <w:pPr>
        <w:rPr>
          <w:szCs w:val="24"/>
        </w:rPr>
      </w:pPr>
    </w:p>
    <w:sectPr w:rsidR="00B6229F" w:rsidRPr="00971CB4" w:rsidSect="00061B4A">
      <w:headerReference w:type="default" r:id="rId20"/>
      <w:footerReference w:type="default" r:id="rId21"/>
      <w:headerReference w:type="first" r:id="rId22"/>
      <w:pgSz w:w="11907" w:h="16840"/>
      <w:pgMar w:top="1134" w:right="1417" w:bottom="1134" w:left="1134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2D" w:rsidRDefault="00FF5F2D" w:rsidP="00A60A2C">
      <w:pPr>
        <w:spacing w:after="0"/>
      </w:pPr>
      <w:r>
        <w:separator/>
      </w:r>
    </w:p>
  </w:endnote>
  <w:endnote w:type="continuationSeparator" w:id="0">
    <w:p w:rsidR="00FF5F2D" w:rsidRDefault="00FF5F2D" w:rsidP="00A60A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92402"/>
      <w:docPartObj>
        <w:docPartGallery w:val="Page Numbers (Bottom of Page)"/>
        <w:docPartUnique/>
      </w:docPartObj>
    </w:sdtPr>
    <w:sdtEndPr/>
    <w:sdtContent>
      <w:p w:rsidR="00062499" w:rsidRDefault="000624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A0">
          <w:rPr>
            <w:noProof/>
          </w:rPr>
          <w:t>8</w:t>
        </w:r>
        <w:r>
          <w:fldChar w:fldCharType="end"/>
        </w:r>
      </w:p>
    </w:sdtContent>
  </w:sdt>
  <w:p w:rsidR="00503775" w:rsidRPr="003B26DF" w:rsidRDefault="00BE53A0" w:rsidP="003B26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2D" w:rsidRDefault="00FF5F2D" w:rsidP="00A60A2C">
      <w:pPr>
        <w:spacing w:after="0"/>
      </w:pPr>
      <w:r>
        <w:separator/>
      </w:r>
    </w:p>
  </w:footnote>
  <w:footnote w:type="continuationSeparator" w:id="0">
    <w:p w:rsidR="00FF5F2D" w:rsidRDefault="00FF5F2D" w:rsidP="00A60A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DF" w:rsidRDefault="003B26DF" w:rsidP="002A67AB">
    <w:pPr>
      <w:pStyle w:val="Zhlav"/>
    </w:pPr>
  </w:p>
  <w:p w:rsidR="003B26DF" w:rsidRDefault="003B26DF" w:rsidP="002A67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A8" w:rsidRDefault="000674A8" w:rsidP="000674A8">
    <w:pPr>
      <w:pStyle w:val="Zhlav"/>
      <w:ind w:left="7788"/>
    </w:pPr>
    <w:r>
      <w:t>Vydání č. 5</w:t>
    </w:r>
  </w:p>
  <w:p w:rsidR="000674A8" w:rsidRDefault="000674A8" w:rsidP="000674A8">
    <w:pPr>
      <w:pStyle w:val="Zhlav"/>
      <w:ind w:left="7788"/>
    </w:pPr>
    <w:r>
      <w:t xml:space="preserve">Počet stran: </w:t>
    </w:r>
    <w:r w:rsidR="006310D0">
      <w:t>8</w:t>
    </w:r>
  </w:p>
  <w:p w:rsidR="000674A8" w:rsidRDefault="000674A8" w:rsidP="000674A8">
    <w:pPr>
      <w:pStyle w:val="Zhlav"/>
      <w:ind w:left="7788"/>
    </w:pPr>
    <w:r>
      <w:t>Počet příloh: 3</w:t>
    </w:r>
  </w:p>
  <w:p w:rsidR="000674A8" w:rsidRDefault="000674A8" w:rsidP="000674A8">
    <w:pPr>
      <w:pStyle w:val="Zhlav"/>
      <w:ind w:left="7788"/>
    </w:pPr>
    <w:r>
      <w:t xml:space="preserve">Účinnost </w:t>
    </w:r>
    <w:proofErr w:type="gramStart"/>
    <w:r>
      <w:t>od</w:t>
    </w:r>
    <w:proofErr w:type="gramEnd"/>
    <w:r>
      <w:t xml:space="preserve">: </w:t>
    </w:r>
    <w:proofErr w:type="gramStart"/>
    <w:r>
      <w:t>12.11.2018</w:t>
    </w:r>
    <w:proofErr w:type="gramEnd"/>
    <w:r>
      <w:t xml:space="preserve"> </w:t>
    </w:r>
  </w:p>
  <w:p w:rsidR="000674A8" w:rsidRDefault="000674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FA7"/>
    <w:multiLevelType w:val="hybridMultilevel"/>
    <w:tmpl w:val="D50CCFB4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0F">
      <w:start w:val="1"/>
      <w:numFmt w:val="decimal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65F66AE"/>
    <w:multiLevelType w:val="multilevel"/>
    <w:tmpl w:val="FEBC27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191F6FA8"/>
    <w:multiLevelType w:val="multilevel"/>
    <w:tmpl w:val="9A6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423360"/>
    <w:multiLevelType w:val="multilevel"/>
    <w:tmpl w:val="376EE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1B443D03"/>
    <w:multiLevelType w:val="hybridMultilevel"/>
    <w:tmpl w:val="B3E4E4AE"/>
    <w:lvl w:ilvl="0" w:tplc="0584E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F05"/>
    <w:multiLevelType w:val="multilevel"/>
    <w:tmpl w:val="16D8D3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2391342E"/>
    <w:multiLevelType w:val="multilevel"/>
    <w:tmpl w:val="02BA145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00"/>
        </w:tabs>
        <w:ind w:left="158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27966464"/>
    <w:multiLevelType w:val="hybridMultilevel"/>
    <w:tmpl w:val="DDC08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42F5"/>
    <w:multiLevelType w:val="hybridMultilevel"/>
    <w:tmpl w:val="E2B83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3BAF220">
      <w:start w:val="6"/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93CE2"/>
    <w:multiLevelType w:val="hybridMultilevel"/>
    <w:tmpl w:val="90F0D894"/>
    <w:lvl w:ilvl="0" w:tplc="20AA67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351E1"/>
    <w:multiLevelType w:val="multilevel"/>
    <w:tmpl w:val="4038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32664C"/>
    <w:multiLevelType w:val="hybridMultilevel"/>
    <w:tmpl w:val="6B02C380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0F">
      <w:start w:val="1"/>
      <w:numFmt w:val="decimal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35485420"/>
    <w:multiLevelType w:val="hybridMultilevel"/>
    <w:tmpl w:val="4EDA7334"/>
    <w:lvl w:ilvl="0" w:tplc="1DF6A5D0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96B63"/>
    <w:multiLevelType w:val="hybridMultilevel"/>
    <w:tmpl w:val="0FFC7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46183"/>
    <w:multiLevelType w:val="multilevel"/>
    <w:tmpl w:val="9A6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7E3D84"/>
    <w:multiLevelType w:val="hybridMultilevel"/>
    <w:tmpl w:val="B32AD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43D68"/>
    <w:multiLevelType w:val="hybridMultilevel"/>
    <w:tmpl w:val="42787A2A"/>
    <w:lvl w:ilvl="0" w:tplc="E30E28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E426B2"/>
    <w:multiLevelType w:val="hybridMultilevel"/>
    <w:tmpl w:val="7C52F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11170"/>
    <w:multiLevelType w:val="hybridMultilevel"/>
    <w:tmpl w:val="7EBA2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1C8"/>
    <w:multiLevelType w:val="hybridMultilevel"/>
    <w:tmpl w:val="14BE1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72BA7"/>
    <w:multiLevelType w:val="hybridMultilevel"/>
    <w:tmpl w:val="D4F08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C5008"/>
    <w:multiLevelType w:val="multilevel"/>
    <w:tmpl w:val="A24856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70B40B5B"/>
    <w:multiLevelType w:val="hybridMultilevel"/>
    <w:tmpl w:val="7870D7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1"/>
  </w:num>
  <w:num w:numId="5">
    <w:abstractNumId w:val="1"/>
  </w:num>
  <w:num w:numId="6">
    <w:abstractNumId w:val="17"/>
  </w:num>
  <w:num w:numId="7">
    <w:abstractNumId w:val="18"/>
  </w:num>
  <w:num w:numId="8">
    <w:abstractNumId w:val="20"/>
  </w:num>
  <w:num w:numId="9">
    <w:abstractNumId w:val="12"/>
  </w:num>
  <w:num w:numId="10">
    <w:abstractNumId w:val="9"/>
  </w:num>
  <w:num w:numId="11">
    <w:abstractNumId w:val="8"/>
  </w:num>
  <w:num w:numId="12">
    <w:abstractNumId w:val="19"/>
  </w:num>
  <w:num w:numId="13">
    <w:abstractNumId w:val="13"/>
  </w:num>
  <w:num w:numId="14">
    <w:abstractNumId w:val="15"/>
  </w:num>
  <w:num w:numId="15">
    <w:abstractNumId w:val="16"/>
  </w:num>
  <w:num w:numId="16">
    <w:abstractNumId w:val="4"/>
  </w:num>
  <w:num w:numId="17">
    <w:abstractNumId w:val="22"/>
  </w:num>
  <w:num w:numId="18">
    <w:abstractNumId w:val="6"/>
    <w:lvlOverride w:ilvl="0">
      <w:startOverride w:val="5"/>
    </w:lvlOverride>
    <w:lvlOverride w:ilvl="1">
      <w:startOverride w:val="4"/>
    </w:lvlOverride>
  </w:num>
  <w:num w:numId="19">
    <w:abstractNumId w:val="10"/>
  </w:num>
  <w:num w:numId="20">
    <w:abstractNumId w:val="7"/>
  </w:num>
  <w:num w:numId="21">
    <w:abstractNumId w:val="11"/>
  </w:num>
  <w:num w:numId="22">
    <w:abstractNumId w:val="0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2C"/>
    <w:rsid w:val="00061B4A"/>
    <w:rsid w:val="00062499"/>
    <w:rsid w:val="000674A8"/>
    <w:rsid w:val="000A2215"/>
    <w:rsid w:val="000D3306"/>
    <w:rsid w:val="000F236C"/>
    <w:rsid w:val="000F3D9C"/>
    <w:rsid w:val="001376B2"/>
    <w:rsid w:val="001532B5"/>
    <w:rsid w:val="001561BE"/>
    <w:rsid w:val="00163CCC"/>
    <w:rsid w:val="00166D39"/>
    <w:rsid w:val="001737AE"/>
    <w:rsid w:val="00187234"/>
    <w:rsid w:val="002129C9"/>
    <w:rsid w:val="0024716C"/>
    <w:rsid w:val="002921B9"/>
    <w:rsid w:val="00375F4B"/>
    <w:rsid w:val="003A5FB9"/>
    <w:rsid w:val="003B2149"/>
    <w:rsid w:val="003B26DF"/>
    <w:rsid w:val="003C00B3"/>
    <w:rsid w:val="003E244B"/>
    <w:rsid w:val="00452173"/>
    <w:rsid w:val="00452B35"/>
    <w:rsid w:val="0045411E"/>
    <w:rsid w:val="00464967"/>
    <w:rsid w:val="00495A80"/>
    <w:rsid w:val="004B744B"/>
    <w:rsid w:val="004D5C39"/>
    <w:rsid w:val="00512F6A"/>
    <w:rsid w:val="00520B15"/>
    <w:rsid w:val="005275AA"/>
    <w:rsid w:val="005C6F18"/>
    <w:rsid w:val="006310D0"/>
    <w:rsid w:val="00631E1B"/>
    <w:rsid w:val="006845C9"/>
    <w:rsid w:val="00694DEA"/>
    <w:rsid w:val="006A0B2A"/>
    <w:rsid w:val="006C5063"/>
    <w:rsid w:val="00713FF5"/>
    <w:rsid w:val="00722DEB"/>
    <w:rsid w:val="00730DB1"/>
    <w:rsid w:val="00733395"/>
    <w:rsid w:val="007657EB"/>
    <w:rsid w:val="00766B43"/>
    <w:rsid w:val="007744D9"/>
    <w:rsid w:val="007908BA"/>
    <w:rsid w:val="007A04AB"/>
    <w:rsid w:val="007A0DA5"/>
    <w:rsid w:val="007A24B3"/>
    <w:rsid w:val="007C6A5C"/>
    <w:rsid w:val="007C7B55"/>
    <w:rsid w:val="008021A2"/>
    <w:rsid w:val="008206D6"/>
    <w:rsid w:val="00852383"/>
    <w:rsid w:val="00856FE4"/>
    <w:rsid w:val="008A3D68"/>
    <w:rsid w:val="008D06CE"/>
    <w:rsid w:val="00912B05"/>
    <w:rsid w:val="00917A00"/>
    <w:rsid w:val="009211A1"/>
    <w:rsid w:val="00951F37"/>
    <w:rsid w:val="009551BE"/>
    <w:rsid w:val="00971CB4"/>
    <w:rsid w:val="009861D1"/>
    <w:rsid w:val="00991716"/>
    <w:rsid w:val="00A0457C"/>
    <w:rsid w:val="00A0698B"/>
    <w:rsid w:val="00A370C0"/>
    <w:rsid w:val="00A57C58"/>
    <w:rsid w:val="00A60A2C"/>
    <w:rsid w:val="00A65C88"/>
    <w:rsid w:val="00B1287F"/>
    <w:rsid w:val="00B50E94"/>
    <w:rsid w:val="00B6229F"/>
    <w:rsid w:val="00B62F94"/>
    <w:rsid w:val="00BB5A90"/>
    <w:rsid w:val="00BE53A0"/>
    <w:rsid w:val="00C1317D"/>
    <w:rsid w:val="00C4345B"/>
    <w:rsid w:val="00C9440A"/>
    <w:rsid w:val="00CB3226"/>
    <w:rsid w:val="00CC1707"/>
    <w:rsid w:val="00CF5ADF"/>
    <w:rsid w:val="00D00904"/>
    <w:rsid w:val="00D20EC6"/>
    <w:rsid w:val="00DA63E4"/>
    <w:rsid w:val="00DA641B"/>
    <w:rsid w:val="00DB3C1C"/>
    <w:rsid w:val="00E01D60"/>
    <w:rsid w:val="00E34252"/>
    <w:rsid w:val="00E347A4"/>
    <w:rsid w:val="00E774CE"/>
    <w:rsid w:val="00EB054A"/>
    <w:rsid w:val="00EB4E3E"/>
    <w:rsid w:val="00EF150D"/>
    <w:rsid w:val="00F24BA9"/>
    <w:rsid w:val="00F51D0D"/>
    <w:rsid w:val="00F6698E"/>
    <w:rsid w:val="00F82C2A"/>
    <w:rsid w:val="00FA7D5B"/>
    <w:rsid w:val="00FB364E"/>
    <w:rsid w:val="00FF5F2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0A2C"/>
    <w:pPr>
      <w:keepNext/>
      <w:numPr>
        <w:numId w:val="1"/>
      </w:numPr>
      <w:tabs>
        <w:tab w:val="left" w:pos="426"/>
      </w:tabs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60A2C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60A2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60A2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0A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60A2C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60A2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60A2C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0A2C"/>
    <w:pPr>
      <w:tabs>
        <w:tab w:val="left" w:pos="480"/>
        <w:tab w:val="right" w:leader="dot" w:pos="9356"/>
      </w:tabs>
      <w:jc w:val="left"/>
    </w:pPr>
    <w:rPr>
      <w:b/>
      <w:noProof/>
    </w:rPr>
  </w:style>
  <w:style w:type="paragraph" w:styleId="Zhlav">
    <w:name w:val="header"/>
    <w:basedOn w:val="Normln"/>
    <w:link w:val="ZhlavChar"/>
    <w:uiPriority w:val="99"/>
    <w:rsid w:val="00A60A2C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A60A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0A2C"/>
    <w:pPr>
      <w:tabs>
        <w:tab w:val="left" w:pos="960"/>
        <w:tab w:val="right" w:leader="dot" w:pos="9356"/>
      </w:tabs>
      <w:spacing w:after="0"/>
      <w:ind w:left="240"/>
      <w:jc w:val="left"/>
    </w:pPr>
    <w:rPr>
      <w:smallCaps/>
      <w:noProof/>
      <w:sz w:val="22"/>
      <w:szCs w:val="22"/>
    </w:rPr>
  </w:style>
  <w:style w:type="paragraph" w:styleId="Zpat">
    <w:name w:val="footer"/>
    <w:basedOn w:val="Normln"/>
    <w:link w:val="ZpatChar"/>
    <w:uiPriority w:val="99"/>
    <w:rsid w:val="00A60A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A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60A2C"/>
  </w:style>
  <w:style w:type="character" w:styleId="Hypertextovodkaz">
    <w:name w:val="Hyperlink"/>
    <w:uiPriority w:val="99"/>
    <w:rsid w:val="00A60A2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60A2C"/>
    <w:pPr>
      <w:spacing w:after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60A2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A60A2C"/>
    <w:rPr>
      <w:b/>
      <w:bCs/>
    </w:rPr>
  </w:style>
  <w:style w:type="character" w:customStyle="1" w:styleId="PodtitulChar">
    <w:name w:val="Podtitul Char"/>
    <w:basedOn w:val="Standardnpsmoodstavce"/>
    <w:link w:val="Podtitul"/>
    <w:rsid w:val="00A60A2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A60A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60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A2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A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A2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330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B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qFormat/>
    <w:rsid w:val="00766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A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0A2C"/>
    <w:pPr>
      <w:keepNext/>
      <w:numPr>
        <w:numId w:val="1"/>
      </w:numPr>
      <w:tabs>
        <w:tab w:val="left" w:pos="426"/>
      </w:tabs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60A2C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60A2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60A2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0A2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60A2C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60A2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60A2C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0A2C"/>
    <w:pPr>
      <w:tabs>
        <w:tab w:val="left" w:pos="480"/>
        <w:tab w:val="right" w:leader="dot" w:pos="9356"/>
      </w:tabs>
      <w:jc w:val="left"/>
    </w:pPr>
    <w:rPr>
      <w:b/>
      <w:noProof/>
    </w:rPr>
  </w:style>
  <w:style w:type="paragraph" w:styleId="Zhlav">
    <w:name w:val="header"/>
    <w:basedOn w:val="Normln"/>
    <w:link w:val="ZhlavChar"/>
    <w:uiPriority w:val="99"/>
    <w:rsid w:val="00A60A2C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A60A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0A2C"/>
    <w:pPr>
      <w:tabs>
        <w:tab w:val="left" w:pos="960"/>
        <w:tab w:val="right" w:leader="dot" w:pos="9356"/>
      </w:tabs>
      <w:spacing w:after="0"/>
      <w:ind w:left="240"/>
      <w:jc w:val="left"/>
    </w:pPr>
    <w:rPr>
      <w:smallCaps/>
      <w:noProof/>
      <w:sz w:val="22"/>
      <w:szCs w:val="22"/>
    </w:rPr>
  </w:style>
  <w:style w:type="paragraph" w:styleId="Zpat">
    <w:name w:val="footer"/>
    <w:basedOn w:val="Normln"/>
    <w:link w:val="ZpatChar"/>
    <w:uiPriority w:val="99"/>
    <w:rsid w:val="00A60A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A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60A2C"/>
  </w:style>
  <w:style w:type="character" w:styleId="Hypertextovodkaz">
    <w:name w:val="Hyperlink"/>
    <w:uiPriority w:val="99"/>
    <w:rsid w:val="00A60A2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60A2C"/>
    <w:pPr>
      <w:spacing w:after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60A2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A60A2C"/>
    <w:rPr>
      <w:b/>
      <w:bCs/>
    </w:rPr>
  </w:style>
  <w:style w:type="character" w:customStyle="1" w:styleId="PodtitulChar">
    <w:name w:val="Podtitul Char"/>
    <w:basedOn w:val="Standardnpsmoodstavce"/>
    <w:link w:val="Podtitul"/>
    <w:rsid w:val="00A60A2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A60A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60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A2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A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A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A2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330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B4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qFormat/>
    <w:rsid w:val="00766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neseni.plzen.eu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sneseni.plzen.eu/podklady" TargetMode="External"/><Relationship Id="rId1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internetov&#233;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Microsoft_Word_97_-_2003_Document1.doc"/><Relationship Id="rId23" Type="http://schemas.openxmlformats.org/officeDocument/2006/relationships/fontTable" Target="fontTable.xml"/><Relationship Id="rId10" Type="http://schemas.openxmlformats.org/officeDocument/2006/relationships/hyperlink" Target="https://usneseni.plzen.eu/podklady" TargetMode="External"/><Relationship Id="rId19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hyperlink" Target="internetov&#233;" TargetMode="External"/><Relationship Id="rId14" Type="http://schemas.openxmlformats.org/officeDocument/2006/relationships/image" Target="media/image1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7135-420C-47F4-A52E-664138D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2056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Bauerová Lucie</cp:lastModifiedBy>
  <cp:revision>10</cp:revision>
  <cp:lastPrinted>2018-11-09T13:12:00Z</cp:lastPrinted>
  <dcterms:created xsi:type="dcterms:W3CDTF">2018-11-20T08:15:00Z</dcterms:created>
  <dcterms:modified xsi:type="dcterms:W3CDTF">2018-12-07T07:46:00Z</dcterms:modified>
</cp:coreProperties>
</file>